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9" w:rsidRDefault="003A3879">
      <w:pPr>
        <w:spacing w:line="530" w:lineRule="exact"/>
        <w:jc w:val="left"/>
        <w:rPr>
          <w:rFonts w:ascii="黑体" w:eastAsia="黑体" w:hAnsi="黑体" w:cs="黑体"/>
          <w:color w:val="000000"/>
          <w:spacing w:val="15"/>
          <w:sz w:val="28"/>
          <w:szCs w:val="28"/>
        </w:rPr>
      </w:pPr>
    </w:p>
    <w:p w:rsidR="003A3879" w:rsidRDefault="00854773">
      <w:pPr>
        <w:spacing w:line="530" w:lineRule="exact"/>
        <w:jc w:val="left"/>
        <w:rPr>
          <w:rFonts w:ascii="黑体" w:eastAsia="黑体" w:hAnsi="黑体" w:cs="黑体"/>
          <w:color w:val="000000"/>
          <w:spacing w:val="15"/>
          <w:sz w:val="28"/>
          <w:szCs w:val="28"/>
        </w:rPr>
      </w:pPr>
      <w:r>
        <w:rPr>
          <w:rFonts w:ascii="黑体" w:eastAsia="黑体" w:hAnsi="黑体" w:cs="黑体" w:hint="eastAsia"/>
          <w:color w:val="000000"/>
          <w:spacing w:val="15"/>
          <w:sz w:val="28"/>
          <w:szCs w:val="28"/>
        </w:rPr>
        <w:t>附件</w:t>
      </w:r>
      <w:r>
        <w:rPr>
          <w:rFonts w:ascii="黑体" w:eastAsia="黑体" w:hAnsi="黑体" w:cs="黑体" w:hint="eastAsia"/>
          <w:color w:val="000000"/>
          <w:spacing w:val="15"/>
          <w:sz w:val="28"/>
          <w:szCs w:val="28"/>
        </w:rPr>
        <w:t>1</w:t>
      </w:r>
      <w:r>
        <w:rPr>
          <w:rFonts w:ascii="黑体" w:eastAsia="黑体" w:hAnsi="黑体" w:cs="黑体" w:hint="eastAsia"/>
          <w:color w:val="000000"/>
          <w:spacing w:val="15"/>
          <w:sz w:val="28"/>
          <w:szCs w:val="28"/>
        </w:rPr>
        <w:t>：</w:t>
      </w:r>
      <w:r>
        <w:rPr>
          <w:rFonts w:ascii="黑体" w:eastAsia="黑体" w:hAnsi="黑体" w:cs="黑体" w:hint="eastAsia"/>
          <w:color w:val="000000"/>
          <w:spacing w:val="15"/>
          <w:sz w:val="28"/>
          <w:szCs w:val="28"/>
        </w:rPr>
        <w:t>2021</w:t>
      </w:r>
      <w:r>
        <w:rPr>
          <w:rFonts w:ascii="黑体" w:eastAsia="黑体" w:hAnsi="黑体" w:cs="黑体" w:hint="eastAsia"/>
          <w:color w:val="000000"/>
          <w:spacing w:val="15"/>
          <w:sz w:val="28"/>
          <w:szCs w:val="28"/>
        </w:rPr>
        <w:t>年市直部门、单位预算公开说明样式</w:t>
      </w:r>
    </w:p>
    <w:p w:rsidR="003A3879" w:rsidRDefault="003A3879">
      <w:pPr>
        <w:spacing w:line="530" w:lineRule="exact"/>
        <w:rPr>
          <w:rFonts w:ascii="Times New Roman" w:eastAsia="仿宋_GB2312" w:hAnsi="Times New Roman" w:cs="Times New Roman"/>
          <w:bCs/>
          <w:color w:val="000000"/>
          <w:spacing w:val="15"/>
          <w:sz w:val="32"/>
          <w:szCs w:val="32"/>
        </w:rPr>
      </w:pPr>
    </w:p>
    <w:p w:rsidR="003A3879" w:rsidRDefault="00854773">
      <w:pPr>
        <w:spacing w:line="530" w:lineRule="exact"/>
        <w:jc w:val="center"/>
        <w:rPr>
          <w:rStyle w:val="a5"/>
          <w:rFonts w:ascii="Times New Roman" w:eastAsia="创艺简标宋" w:hAnsi="Times New Roman" w:cs="Times New Roman"/>
          <w:color w:val="000000"/>
          <w:sz w:val="48"/>
          <w:szCs w:val="48"/>
        </w:rPr>
      </w:pPr>
      <w:r>
        <w:rPr>
          <w:rFonts w:ascii="Times New Roman" w:eastAsia="方正小标宋简体" w:hAnsi="Times New Roman" w:cs="Times New Roman"/>
          <w:bCs/>
          <w:color w:val="000000"/>
          <w:spacing w:val="15"/>
          <w:sz w:val="48"/>
          <w:szCs w:val="48"/>
        </w:rPr>
        <w:t>金华市</w:t>
      </w:r>
      <w:r>
        <w:rPr>
          <w:rFonts w:ascii="Times New Roman" w:eastAsia="方正小标宋简体" w:hAnsi="Times New Roman" w:cs="Times New Roman" w:hint="eastAsia"/>
          <w:bCs/>
          <w:color w:val="000000"/>
          <w:spacing w:val="15"/>
          <w:sz w:val="48"/>
          <w:szCs w:val="48"/>
        </w:rPr>
        <w:t>北山林场</w:t>
      </w:r>
      <w:r>
        <w:rPr>
          <w:rFonts w:ascii="Times New Roman" w:eastAsia="方正小标宋简体" w:hAnsi="Times New Roman" w:cs="Times New Roman"/>
          <w:bCs/>
          <w:color w:val="000000"/>
          <w:spacing w:val="15"/>
          <w:sz w:val="48"/>
          <w:szCs w:val="48"/>
        </w:rPr>
        <w:t>2021</w:t>
      </w:r>
      <w:r>
        <w:rPr>
          <w:rFonts w:ascii="Times New Roman" w:eastAsia="方正小标宋简体" w:hAnsi="Times New Roman" w:cs="Times New Roman"/>
          <w:bCs/>
          <w:color w:val="000000"/>
          <w:spacing w:val="15"/>
          <w:sz w:val="48"/>
          <w:szCs w:val="48"/>
        </w:rPr>
        <w:t>年</w:t>
      </w:r>
      <w:r>
        <w:rPr>
          <w:rFonts w:ascii="Times New Roman" w:eastAsia="方正小标宋简体" w:hAnsi="Times New Roman" w:cs="Times New Roman" w:hint="eastAsia"/>
          <w:bCs/>
          <w:color w:val="000000"/>
          <w:spacing w:val="15"/>
          <w:sz w:val="48"/>
          <w:szCs w:val="48"/>
        </w:rPr>
        <w:t>部门</w:t>
      </w:r>
      <w:r>
        <w:rPr>
          <w:rFonts w:ascii="Times New Roman" w:eastAsia="方正小标宋简体" w:hAnsi="Times New Roman" w:cs="Times New Roman"/>
          <w:bCs/>
          <w:color w:val="000000"/>
          <w:spacing w:val="15"/>
          <w:sz w:val="48"/>
          <w:szCs w:val="48"/>
        </w:rPr>
        <w:t>预算</w:t>
      </w:r>
    </w:p>
    <w:p w:rsidR="003A3879" w:rsidRDefault="003A3879">
      <w:pPr>
        <w:spacing w:line="530" w:lineRule="exact"/>
        <w:ind w:firstLineChars="196" w:firstLine="588"/>
        <w:rPr>
          <w:rStyle w:val="a5"/>
          <w:rFonts w:ascii="Times New Roman" w:hAnsi="Times New Roman" w:cs="Times New Roman"/>
          <w:b w:val="0"/>
          <w:bCs w:val="0"/>
          <w:color w:val="000000"/>
          <w:sz w:val="30"/>
          <w:szCs w:val="30"/>
        </w:rPr>
      </w:pPr>
    </w:p>
    <w:p w:rsidR="003A3879" w:rsidRDefault="00854773">
      <w:pPr>
        <w:spacing w:line="530" w:lineRule="exact"/>
        <w:ind w:firstLineChars="196" w:firstLine="627"/>
        <w:rPr>
          <w:rStyle w:val="a5"/>
          <w:rFonts w:ascii="Times New Roman" w:eastAsia="黑体" w:hAnsi="Times New Roman" w:cs="Times New Roman"/>
          <w:b w:val="0"/>
          <w:bCs w:val="0"/>
          <w:color w:val="000000"/>
        </w:rPr>
      </w:pPr>
      <w:r>
        <w:rPr>
          <w:rStyle w:val="a5"/>
          <w:rFonts w:ascii="Times New Roman" w:eastAsia="黑体" w:hAnsi="Times New Roman" w:cs="Times New Roman"/>
          <w:b w:val="0"/>
          <w:bCs w:val="0"/>
          <w:color w:val="000000"/>
        </w:rPr>
        <w:t>一、</w:t>
      </w:r>
      <w:r>
        <w:rPr>
          <w:rFonts w:ascii="Times New Roman" w:eastAsia="黑体" w:hAnsi="Times New Roman" w:cs="Times New Roman"/>
          <w:color w:val="000000"/>
          <w:sz w:val="32"/>
          <w:szCs w:val="32"/>
        </w:rPr>
        <w:t>金华市</w:t>
      </w:r>
      <w:r>
        <w:rPr>
          <w:rFonts w:ascii="Times New Roman" w:eastAsia="黑体" w:hAnsi="Times New Roman" w:cs="Times New Roman" w:hint="eastAsia"/>
          <w:color w:val="000000"/>
          <w:sz w:val="32"/>
          <w:szCs w:val="32"/>
        </w:rPr>
        <w:t>北山林场</w:t>
      </w:r>
      <w:r>
        <w:rPr>
          <w:rStyle w:val="a5"/>
          <w:rFonts w:ascii="Times New Roman" w:eastAsia="黑体" w:hAnsi="Times New Roman" w:cs="Times New Roman"/>
          <w:b w:val="0"/>
          <w:bCs w:val="0"/>
          <w:color w:val="000000"/>
        </w:rPr>
        <w:t>概况</w:t>
      </w:r>
    </w:p>
    <w:p w:rsidR="003A3879" w:rsidRDefault="00854773">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1.</w:t>
      </w:r>
      <w:r>
        <w:rPr>
          <w:rFonts w:ascii="仿宋_GB2312" w:eastAsia="仿宋_GB2312" w:hint="eastAsia"/>
          <w:bCs/>
          <w:color w:val="000000" w:themeColor="text1"/>
          <w:sz w:val="32"/>
          <w:szCs w:val="32"/>
        </w:rPr>
        <w:t>贯彻执行国家、省、市、区关于森林资源、林业管理</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的方针政策和决策部署。</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2.</w:t>
      </w:r>
      <w:r>
        <w:rPr>
          <w:rFonts w:ascii="仿宋_GB2312" w:eastAsia="仿宋_GB2312" w:hint="eastAsia"/>
          <w:bCs/>
          <w:color w:val="000000" w:themeColor="text1"/>
          <w:sz w:val="32"/>
          <w:szCs w:val="32"/>
        </w:rPr>
        <w:t>制定国有林场、森林公园建设发展规划并执行</w:t>
      </w:r>
      <w:r>
        <w:rPr>
          <w:rFonts w:ascii="仿宋_GB2312" w:eastAsia="仿宋_GB2312" w:hint="eastAsia"/>
          <w:bCs/>
          <w:color w:val="000000" w:themeColor="text1"/>
          <w:sz w:val="32"/>
          <w:szCs w:val="32"/>
        </w:rPr>
        <w:t>,</w:t>
      </w:r>
      <w:r>
        <w:rPr>
          <w:rFonts w:ascii="仿宋_GB2312" w:eastAsia="仿宋_GB2312" w:hint="eastAsia"/>
          <w:bCs/>
          <w:color w:val="000000" w:themeColor="text1"/>
          <w:sz w:val="32"/>
          <w:szCs w:val="32"/>
        </w:rPr>
        <w:t>管理</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国有林场、森林公园建设资金。</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3.</w:t>
      </w:r>
      <w:r>
        <w:rPr>
          <w:rFonts w:ascii="仿宋_GB2312" w:eastAsia="仿宋_GB2312" w:hint="eastAsia"/>
          <w:bCs/>
          <w:color w:val="000000" w:themeColor="text1"/>
          <w:sz w:val="32"/>
          <w:szCs w:val="32"/>
        </w:rPr>
        <w:t>开展森林风景资源评价</w:t>
      </w:r>
      <w:r>
        <w:rPr>
          <w:rFonts w:ascii="仿宋_GB2312" w:eastAsia="仿宋_GB2312" w:hint="eastAsia"/>
          <w:bCs/>
          <w:color w:val="000000" w:themeColor="text1"/>
          <w:sz w:val="32"/>
          <w:szCs w:val="32"/>
        </w:rPr>
        <w:t>,</w:t>
      </w:r>
      <w:r>
        <w:rPr>
          <w:rFonts w:ascii="仿宋_GB2312" w:eastAsia="仿宋_GB2312" w:hint="eastAsia"/>
          <w:bCs/>
          <w:color w:val="000000" w:themeColor="text1"/>
          <w:sz w:val="32"/>
          <w:szCs w:val="32"/>
        </w:rPr>
        <w:t>编制国有林场森林经营方案</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和森林公因总体规划并组织执行。</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4.</w:t>
      </w:r>
      <w:r>
        <w:rPr>
          <w:rFonts w:ascii="仿宋_GB2312" w:eastAsia="仿宋_GB2312" w:hint="eastAsia"/>
          <w:bCs/>
          <w:color w:val="000000" w:themeColor="text1"/>
          <w:sz w:val="32"/>
          <w:szCs w:val="32"/>
        </w:rPr>
        <w:t>承担林区范围内林业项目申报与实施、生态公益林建</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设管理、森林资源保护培育、林木良种基地建设和林业科技示范推广等工作。</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5.</w:t>
      </w:r>
      <w:r>
        <w:rPr>
          <w:rFonts w:ascii="仿宋_GB2312" w:eastAsia="仿宋_GB2312" w:hint="eastAsia"/>
          <w:bCs/>
          <w:color w:val="000000" w:themeColor="text1"/>
          <w:sz w:val="32"/>
          <w:szCs w:val="32"/>
        </w:rPr>
        <w:t>完善生态公益林管护责任体系</w:t>
      </w:r>
      <w:r>
        <w:rPr>
          <w:rFonts w:ascii="仿宋_GB2312" w:eastAsia="仿宋_GB2312" w:hint="eastAsia"/>
          <w:bCs/>
          <w:color w:val="000000" w:themeColor="text1"/>
          <w:sz w:val="32"/>
          <w:szCs w:val="32"/>
        </w:rPr>
        <w:t>,</w:t>
      </w:r>
      <w:r>
        <w:rPr>
          <w:rFonts w:ascii="仿宋_GB2312" w:eastAsia="仿宋_GB2312" w:hint="eastAsia"/>
          <w:bCs/>
          <w:color w:val="000000" w:themeColor="text1"/>
          <w:sz w:val="32"/>
          <w:szCs w:val="32"/>
        </w:rPr>
        <w:t>建立森林火灾预防扑</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救机制</w:t>
      </w:r>
      <w:r>
        <w:rPr>
          <w:rFonts w:ascii="仿宋_GB2312" w:eastAsia="仿宋_GB2312" w:hint="eastAsia"/>
          <w:bCs/>
          <w:color w:val="000000" w:themeColor="text1"/>
          <w:sz w:val="32"/>
          <w:szCs w:val="32"/>
        </w:rPr>
        <w:t>,</w:t>
      </w:r>
      <w:r>
        <w:rPr>
          <w:rFonts w:ascii="仿宋_GB2312" w:eastAsia="仿宋_GB2312" w:hint="eastAsia"/>
          <w:bCs/>
          <w:color w:val="000000" w:themeColor="text1"/>
          <w:sz w:val="32"/>
          <w:szCs w:val="32"/>
        </w:rPr>
        <w:t>负责有害生物测报调查、防控工作</w:t>
      </w:r>
      <w:r>
        <w:rPr>
          <w:rFonts w:ascii="仿宋_GB2312" w:eastAsia="仿宋_GB2312" w:hint="eastAsia"/>
          <w:bCs/>
          <w:color w:val="000000" w:themeColor="text1"/>
          <w:sz w:val="32"/>
          <w:szCs w:val="32"/>
        </w:rPr>
        <w:t>,</w:t>
      </w:r>
      <w:r>
        <w:rPr>
          <w:rFonts w:ascii="仿宋_GB2312" w:eastAsia="仿宋_GB2312" w:hint="eastAsia"/>
          <w:bCs/>
          <w:color w:val="000000" w:themeColor="text1"/>
          <w:sz w:val="32"/>
          <w:szCs w:val="32"/>
        </w:rPr>
        <w:t>开展森林资源信息调查和生态公益林效益监测工作。</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6.</w:t>
      </w:r>
      <w:r>
        <w:rPr>
          <w:rFonts w:ascii="仿宋_GB2312" w:eastAsia="仿宋_GB2312" w:hint="eastAsia"/>
          <w:bCs/>
          <w:color w:val="000000" w:themeColor="text1"/>
          <w:sz w:val="32"/>
          <w:szCs w:val="32"/>
        </w:rPr>
        <w:t>负责辖区森林防火工作。</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7.</w:t>
      </w:r>
      <w:r>
        <w:rPr>
          <w:rFonts w:ascii="仿宋_GB2312" w:eastAsia="仿宋_GB2312" w:hint="eastAsia"/>
          <w:bCs/>
          <w:color w:val="000000" w:themeColor="text1"/>
          <w:sz w:val="32"/>
          <w:szCs w:val="32"/>
        </w:rPr>
        <w:t>组织开展培育国有森林资源、保护森林生态系统等主</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题宣传教育活动。</w:t>
      </w:r>
    </w:p>
    <w:p w:rsidR="003A3879" w:rsidRDefault="00854773">
      <w:pPr>
        <w:spacing w:line="560" w:lineRule="exact"/>
        <w:ind w:firstLineChars="200" w:firstLine="640"/>
        <w:rPr>
          <w:rFonts w:ascii="仿宋_GB2312" w:eastAsia="仿宋_GB2312"/>
          <w:bCs/>
          <w:color w:val="000000" w:themeColor="text1"/>
          <w:sz w:val="32"/>
          <w:szCs w:val="32"/>
        </w:rPr>
      </w:pPr>
      <w:r>
        <w:rPr>
          <w:rFonts w:ascii="仿宋_GB2312" w:eastAsia="仿宋_GB2312" w:hint="eastAsia"/>
          <w:bCs/>
          <w:color w:val="000000" w:themeColor="text1"/>
          <w:sz w:val="32"/>
          <w:szCs w:val="32"/>
        </w:rPr>
        <w:t>承办党工委、管委会交办的其他工作。</w:t>
      </w:r>
    </w:p>
    <w:p w:rsidR="003A3879" w:rsidRDefault="00854773">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（二）部门机构设置情况</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从预算单位构成看，金华市北山林场部门预算包括：</w:t>
      </w:r>
      <w:r>
        <w:rPr>
          <w:rFonts w:ascii="Times New Roman" w:eastAsia="仿宋_GB2312" w:hAnsi="Times New Roman" w:cs="Times New Roman" w:hint="eastAsia"/>
          <w:bCs/>
          <w:color w:val="000000"/>
          <w:sz w:val="32"/>
          <w:szCs w:val="32"/>
        </w:rPr>
        <w:t>办</w:t>
      </w:r>
      <w:r>
        <w:rPr>
          <w:rFonts w:ascii="Times New Roman" w:eastAsia="仿宋_GB2312" w:hAnsi="Times New Roman" w:cs="Times New Roman" w:hint="eastAsia"/>
          <w:bCs/>
          <w:color w:val="000000"/>
          <w:sz w:val="32"/>
          <w:szCs w:val="32"/>
        </w:rPr>
        <w:lastRenderedPageBreak/>
        <w:t>公室</w:t>
      </w:r>
      <w:r>
        <w:rPr>
          <w:rFonts w:ascii="Times New Roman" w:eastAsia="仿宋_GB2312" w:hAnsi="Times New Roman" w:cs="Times New Roman" w:hint="eastAsia"/>
          <w:bCs/>
          <w:color w:val="000000"/>
          <w:sz w:val="32"/>
          <w:szCs w:val="32"/>
        </w:rPr>
        <w:t>预算</w:t>
      </w:r>
      <w:r>
        <w:rPr>
          <w:rFonts w:ascii="Times New Roman" w:eastAsia="仿宋_GB2312" w:hAnsi="Times New Roman" w:cs="Times New Roman" w:hint="eastAsia"/>
          <w:bCs/>
          <w:color w:val="000000"/>
          <w:sz w:val="32"/>
          <w:szCs w:val="32"/>
        </w:rPr>
        <w:t>和护林队预算</w:t>
      </w:r>
      <w:r>
        <w:rPr>
          <w:rFonts w:ascii="Times New Roman" w:eastAsia="仿宋_GB2312" w:hAnsi="Times New Roman" w:cs="Times New Roman" w:hint="eastAsia"/>
          <w:bCs/>
          <w:color w:val="000000"/>
          <w:sz w:val="32"/>
          <w:szCs w:val="32"/>
        </w:rPr>
        <w:t>。</w:t>
      </w:r>
    </w:p>
    <w:p w:rsidR="003A3879" w:rsidRDefault="00854773">
      <w:pPr>
        <w:spacing w:line="530" w:lineRule="exact"/>
        <w:ind w:firstLine="645"/>
        <w:rPr>
          <w:rFonts w:ascii="Times New Roman" w:eastAsia="楷体" w:hAnsi="Times New Roman" w:cs="Times New Roman"/>
          <w:b/>
          <w:color w:val="000000"/>
          <w:sz w:val="32"/>
          <w:szCs w:val="32"/>
        </w:rPr>
      </w:pPr>
      <w:r>
        <w:rPr>
          <w:rStyle w:val="a5"/>
          <w:rFonts w:ascii="Times New Roman" w:eastAsia="黑体" w:hAnsi="Times New Roman" w:cs="Times New Roman"/>
          <w:b w:val="0"/>
          <w:color w:val="000000"/>
        </w:rPr>
        <w:t>二、金华市</w:t>
      </w:r>
      <w:r>
        <w:rPr>
          <w:rStyle w:val="a5"/>
          <w:rFonts w:ascii="Times New Roman" w:eastAsia="黑体" w:hAnsi="Times New Roman" w:cs="Times New Roman" w:hint="eastAsia"/>
          <w:b w:val="0"/>
          <w:color w:val="000000"/>
        </w:rPr>
        <w:t>北山立场</w:t>
      </w:r>
      <w:r>
        <w:rPr>
          <w:rStyle w:val="a5"/>
          <w:rFonts w:ascii="Times New Roman" w:eastAsia="黑体" w:hAnsi="Times New Roman" w:cs="Times New Roman"/>
          <w:b w:val="0"/>
          <w:color w:val="000000"/>
        </w:rPr>
        <w:t>2021</w:t>
      </w:r>
      <w:r>
        <w:rPr>
          <w:rStyle w:val="a5"/>
          <w:rFonts w:ascii="Times New Roman" w:eastAsia="黑体" w:hAnsi="Times New Roman" w:cs="Times New Roman"/>
          <w:b w:val="0"/>
          <w:color w:val="000000"/>
        </w:rPr>
        <w:t>年部门（单位）预算安排情况说明</w:t>
      </w:r>
    </w:p>
    <w:p w:rsidR="003A3879" w:rsidRDefault="00854773">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年收支预算情况的总体说明</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按照综合预算的原则，金华市</w:t>
      </w:r>
      <w:r>
        <w:rPr>
          <w:rFonts w:ascii="Times New Roman" w:eastAsia="仿宋_GB2312" w:hAnsi="Times New Roman" w:cs="Times New Roman" w:hint="eastAsia"/>
          <w:bCs/>
          <w:color w:val="000000"/>
          <w:sz w:val="32"/>
          <w:szCs w:val="32"/>
        </w:rPr>
        <w:t>北山林场</w:t>
      </w:r>
      <w:r>
        <w:rPr>
          <w:rFonts w:ascii="Times New Roman" w:eastAsia="仿宋_GB2312" w:hAnsi="Times New Roman" w:cs="Times New Roman"/>
          <w:bCs/>
          <w:color w:val="000000"/>
          <w:sz w:val="32"/>
          <w:szCs w:val="32"/>
        </w:rPr>
        <w:t>所有收入和支出均纳入部门</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单位</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预算管理。收入包括：</w:t>
      </w:r>
      <w:r>
        <w:rPr>
          <w:rFonts w:ascii="仿宋_GB2312" w:eastAsia="仿宋_GB2312" w:hint="eastAsia"/>
          <w:color w:val="000000"/>
          <w:sz w:val="32"/>
          <w:szCs w:val="32"/>
        </w:rPr>
        <w:t>一般公共预算拨款收入</w:t>
      </w:r>
      <w:r>
        <w:rPr>
          <w:rFonts w:ascii="Times New Roman" w:eastAsia="仿宋_GB2312" w:hAnsi="Times New Roman" w:cs="Times New Roman"/>
          <w:bCs/>
          <w:color w:val="000000"/>
          <w:sz w:val="32"/>
          <w:szCs w:val="32"/>
        </w:rPr>
        <w:t>；支出包括：</w:t>
      </w:r>
      <w:r>
        <w:rPr>
          <w:rFonts w:ascii="仿宋_GB2312" w:eastAsia="仿宋_GB2312" w:hint="eastAsia"/>
          <w:color w:val="000000" w:themeColor="text1"/>
          <w:sz w:val="32"/>
          <w:szCs w:val="32"/>
        </w:rPr>
        <w:t>社会保障和就业支出、卫生健康支出、农林水支出、住房保障支出</w:t>
      </w:r>
      <w:r>
        <w:rPr>
          <w:rFonts w:ascii="Times New Roman" w:eastAsia="仿宋_GB2312" w:hAnsi="Times New Roman" w:cs="Times New Roman"/>
          <w:bCs/>
          <w:color w:val="000000"/>
          <w:sz w:val="32"/>
          <w:szCs w:val="32"/>
        </w:rPr>
        <w:t>。金华市</w:t>
      </w:r>
      <w:r>
        <w:rPr>
          <w:rFonts w:ascii="Times New Roman" w:eastAsia="仿宋_GB2312" w:hAnsi="Times New Roman" w:cs="Times New Roman" w:hint="eastAsia"/>
          <w:bCs/>
          <w:color w:val="000000"/>
          <w:sz w:val="32"/>
          <w:szCs w:val="32"/>
        </w:rPr>
        <w:t>北山林场</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年收支总预算</w:t>
      </w:r>
      <w:r>
        <w:rPr>
          <w:rFonts w:ascii="仿宋_GB2312" w:eastAsia="仿宋_GB2312" w:hint="eastAsia"/>
          <w:color w:val="000000" w:themeColor="text1"/>
          <w:sz w:val="32"/>
          <w:szCs w:val="32"/>
        </w:rPr>
        <w:t>476.16</w:t>
      </w:r>
      <w:r>
        <w:rPr>
          <w:rFonts w:ascii="Times New Roman" w:eastAsia="仿宋_GB2312" w:hAnsi="Times New Roman" w:cs="Times New Roman"/>
          <w:bCs/>
          <w:color w:val="000000"/>
          <w:sz w:val="32"/>
          <w:szCs w:val="32"/>
        </w:rPr>
        <w:t>万元。</w:t>
      </w:r>
    </w:p>
    <w:p w:rsidR="003A3879" w:rsidRDefault="00854773">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r>
        <w:rPr>
          <w:rFonts w:ascii="Times New Roman" w:eastAsia="仿宋_GB2312" w:hAnsi="Times New Roman" w:cs="Times New Roman" w:hint="eastAsia"/>
          <w:bCs/>
          <w:color w:val="000000"/>
          <w:sz w:val="32"/>
          <w:szCs w:val="32"/>
        </w:rPr>
        <w:t>金华市北山林场</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年收入预算</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万元，其中</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bCs/>
          <w:color w:val="000000"/>
          <w:sz w:val="32"/>
          <w:szCs w:val="32"/>
        </w:rPr>
        <w:t>上年结转</w:t>
      </w:r>
      <w:r>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万元，占</w:t>
      </w:r>
      <w:r>
        <w:rPr>
          <w:rFonts w:ascii="Times New Roman" w:eastAsia="仿宋_GB2312" w:hAnsi="Times New Roman" w:cs="Times New Roman" w:hint="eastAsia"/>
          <w:bCs/>
          <w:color w:val="000000"/>
          <w:sz w:val="32"/>
          <w:szCs w:val="32"/>
        </w:rPr>
        <w:t>0</w:t>
      </w:r>
      <w:r w:rsidR="006D538B">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一般公共预算拨款收入</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万元，占</w:t>
      </w:r>
      <w:r>
        <w:rPr>
          <w:rFonts w:ascii="Times New Roman" w:eastAsia="仿宋_GB2312" w:hAnsi="Times New Roman" w:cs="Times New Roman" w:hint="eastAsia"/>
          <w:bCs/>
          <w:color w:val="000000"/>
          <w:sz w:val="32"/>
          <w:szCs w:val="32"/>
        </w:rPr>
        <w:t>100</w:t>
      </w:r>
      <w:r w:rsidR="006D538B">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；政府性基金</w:t>
      </w:r>
      <w:r>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万元，占</w:t>
      </w:r>
      <w:r>
        <w:rPr>
          <w:rFonts w:ascii="Times New Roman" w:eastAsia="仿宋_GB2312" w:hAnsi="Times New Roman" w:cs="Times New Roman" w:hint="eastAsia"/>
          <w:bCs/>
          <w:color w:val="000000"/>
          <w:sz w:val="32"/>
          <w:szCs w:val="32"/>
        </w:rPr>
        <w:t>0</w:t>
      </w:r>
      <w:r w:rsidR="006D538B">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bCs/>
          <w:color w:val="000000"/>
          <w:sz w:val="32"/>
          <w:szCs w:val="32"/>
        </w:rPr>
        <w:t>；财政专户管理资金</w:t>
      </w:r>
      <w:r>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万元，占</w:t>
      </w:r>
      <w:r>
        <w:rPr>
          <w:rFonts w:ascii="Times New Roman" w:eastAsia="仿宋_GB2312" w:hAnsi="Times New Roman" w:cs="Times New Roman" w:hint="eastAsia"/>
          <w:bCs/>
          <w:color w:val="000000"/>
          <w:sz w:val="32"/>
          <w:szCs w:val="32"/>
        </w:rPr>
        <w:t>0</w:t>
      </w:r>
      <w:r w:rsidR="006D538B">
        <w:rPr>
          <w:rFonts w:ascii="Times New Roman" w:eastAsia="仿宋_GB2312" w:hAnsi="Times New Roman" w:cs="Times New Roman" w:hint="eastAsia"/>
          <w:bCs/>
          <w:color w:val="000000"/>
          <w:sz w:val="32"/>
          <w:szCs w:val="32"/>
        </w:rPr>
        <w:t>.0</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w:t>
      </w:r>
    </w:p>
    <w:p w:rsidR="003A3879" w:rsidRDefault="00854773">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r>
        <w:rPr>
          <w:rFonts w:ascii="Times New Roman" w:eastAsia="仿宋_GB2312" w:hAnsi="Times New Roman" w:cs="Times New Roman" w:hint="eastAsia"/>
          <w:bCs/>
          <w:color w:val="000000"/>
          <w:sz w:val="32"/>
          <w:szCs w:val="32"/>
        </w:rPr>
        <w:t>北山林场</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年支出预算</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w:t>
      </w:r>
      <w:r>
        <w:rPr>
          <w:rFonts w:ascii="仿宋_GB2312" w:eastAsia="仿宋_GB2312" w:hint="eastAsia"/>
          <w:color w:val="000000" w:themeColor="text1"/>
          <w:sz w:val="32"/>
          <w:szCs w:val="32"/>
        </w:rPr>
        <w:t>社会保障和就业支出</w:t>
      </w:r>
      <w:r>
        <w:rPr>
          <w:rFonts w:ascii="仿宋_GB2312" w:eastAsia="仿宋_GB2312" w:hint="eastAsia"/>
          <w:color w:val="000000" w:themeColor="text1"/>
          <w:sz w:val="32"/>
          <w:szCs w:val="32"/>
        </w:rPr>
        <w:t>30.36</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、卫生健康支出</w:t>
      </w:r>
      <w:r>
        <w:rPr>
          <w:rFonts w:ascii="仿宋_GB2312" w:eastAsia="仿宋_GB2312" w:hint="eastAsia"/>
          <w:color w:val="000000" w:themeColor="text1"/>
          <w:sz w:val="32"/>
          <w:szCs w:val="32"/>
        </w:rPr>
        <w:t>11.82</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、农林水支出</w:t>
      </w:r>
      <w:r>
        <w:rPr>
          <w:rFonts w:ascii="仿宋_GB2312" w:eastAsia="仿宋_GB2312" w:hint="eastAsia"/>
          <w:color w:val="000000" w:themeColor="text1"/>
          <w:sz w:val="32"/>
          <w:szCs w:val="32"/>
        </w:rPr>
        <w:t>397.73</w:t>
      </w:r>
      <w:r>
        <w:rPr>
          <w:rFonts w:ascii="仿宋_GB2312" w:eastAsia="仿宋_GB2312" w:hint="eastAsia"/>
          <w:color w:val="000000"/>
          <w:sz w:val="32"/>
          <w:szCs w:val="32"/>
        </w:rPr>
        <w:t>万元</w:t>
      </w:r>
      <w:r>
        <w:rPr>
          <w:rFonts w:ascii="仿宋_GB2312" w:eastAsia="仿宋_GB2312" w:hint="eastAsia"/>
          <w:color w:val="000000" w:themeColor="text1"/>
          <w:sz w:val="32"/>
          <w:szCs w:val="32"/>
        </w:rPr>
        <w:t>、住房保障支出</w:t>
      </w:r>
      <w:r>
        <w:rPr>
          <w:rFonts w:ascii="仿宋_GB2312" w:eastAsia="仿宋_GB2312" w:hint="eastAsia"/>
          <w:color w:val="000000" w:themeColor="text1"/>
          <w:sz w:val="32"/>
          <w:szCs w:val="32"/>
        </w:rPr>
        <w:t>36.25</w:t>
      </w:r>
      <w:r>
        <w:rPr>
          <w:rFonts w:ascii="仿宋_GB2312" w:eastAsia="仿宋_GB2312" w:hint="eastAsia"/>
          <w:color w:val="000000"/>
          <w:sz w:val="32"/>
          <w:szCs w:val="32"/>
        </w:rPr>
        <w:t>万元</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w:t>
      </w:r>
      <w:r>
        <w:rPr>
          <w:rFonts w:ascii="仿宋_GB2312" w:eastAsia="仿宋_GB2312" w:hint="eastAsia"/>
          <w:color w:val="000000"/>
          <w:sz w:val="32"/>
          <w:szCs w:val="32"/>
        </w:rPr>
        <w:t>包括人员支出</w:t>
      </w:r>
      <w:r>
        <w:rPr>
          <w:rFonts w:ascii="仿宋_GB2312" w:eastAsia="仿宋_GB2312" w:hint="eastAsia"/>
          <w:color w:val="000000"/>
          <w:sz w:val="32"/>
          <w:szCs w:val="32"/>
        </w:rPr>
        <w:t>386.78</w:t>
      </w:r>
      <w:r>
        <w:rPr>
          <w:rFonts w:ascii="仿宋_GB2312" w:eastAsia="仿宋_GB2312" w:hint="eastAsia"/>
          <w:color w:val="000000"/>
          <w:sz w:val="32"/>
          <w:szCs w:val="32"/>
        </w:rPr>
        <w:t>万元，占</w:t>
      </w:r>
      <w:r>
        <w:rPr>
          <w:rFonts w:ascii="仿宋_GB2312" w:eastAsia="仿宋_GB2312" w:hint="eastAsia"/>
          <w:color w:val="000000"/>
          <w:sz w:val="32"/>
          <w:szCs w:val="32"/>
        </w:rPr>
        <w:t>81.2%</w:t>
      </w:r>
      <w:r>
        <w:rPr>
          <w:rFonts w:ascii="仿宋_GB2312" w:eastAsia="仿宋_GB2312" w:hint="eastAsia"/>
          <w:color w:val="000000"/>
          <w:sz w:val="32"/>
          <w:szCs w:val="32"/>
        </w:rPr>
        <w:t>；日常公用支出</w:t>
      </w:r>
      <w:r>
        <w:rPr>
          <w:rFonts w:ascii="仿宋_GB2312" w:eastAsia="仿宋_GB2312" w:hint="eastAsia"/>
          <w:color w:val="000000"/>
          <w:sz w:val="32"/>
          <w:szCs w:val="32"/>
        </w:rPr>
        <w:t>42.65</w:t>
      </w:r>
      <w:r>
        <w:rPr>
          <w:rFonts w:ascii="仿宋_GB2312" w:eastAsia="仿宋_GB2312" w:hint="eastAsia"/>
          <w:color w:val="000000"/>
          <w:sz w:val="32"/>
          <w:szCs w:val="32"/>
        </w:rPr>
        <w:t>万元，占</w:t>
      </w:r>
      <w:r>
        <w:rPr>
          <w:rFonts w:ascii="仿宋_GB2312" w:eastAsia="仿宋_GB2312" w:hint="eastAsia"/>
          <w:color w:val="000000"/>
          <w:sz w:val="32"/>
          <w:szCs w:val="32"/>
        </w:rPr>
        <w:t>9.0%,</w:t>
      </w:r>
      <w:r>
        <w:rPr>
          <w:rFonts w:ascii="仿宋_GB2312" w:eastAsia="仿宋_GB2312" w:hint="eastAsia"/>
          <w:color w:val="000000"/>
          <w:sz w:val="32"/>
          <w:szCs w:val="32"/>
        </w:rPr>
        <w:t>项目支出</w:t>
      </w:r>
      <w:r>
        <w:rPr>
          <w:rFonts w:ascii="仿宋_GB2312" w:eastAsia="仿宋_GB2312" w:hint="eastAsia"/>
          <w:color w:val="000000"/>
          <w:sz w:val="32"/>
          <w:szCs w:val="32"/>
        </w:rPr>
        <w:t>46.73</w:t>
      </w:r>
      <w:r>
        <w:rPr>
          <w:rFonts w:ascii="仿宋_GB2312" w:eastAsia="仿宋_GB2312" w:hint="eastAsia"/>
          <w:color w:val="000000"/>
          <w:sz w:val="32"/>
          <w:szCs w:val="32"/>
        </w:rPr>
        <w:t>万元，占</w:t>
      </w:r>
      <w:r>
        <w:rPr>
          <w:rFonts w:ascii="仿宋_GB2312" w:eastAsia="仿宋_GB2312" w:hint="eastAsia"/>
          <w:color w:val="000000"/>
          <w:sz w:val="32"/>
          <w:szCs w:val="32"/>
        </w:rPr>
        <w:t>9.8%</w:t>
      </w:r>
      <w:r>
        <w:rPr>
          <w:rFonts w:ascii="仿宋_GB2312" w:eastAsia="仿宋_GB2312" w:hint="eastAsia"/>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r>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万元。</w:t>
      </w:r>
    </w:p>
    <w:p w:rsidR="003A3879" w:rsidRDefault="00854773">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w:t>
      </w:r>
      <w:r>
        <w:rPr>
          <w:rFonts w:ascii="Times New Roman" w:eastAsia="楷体" w:hAnsi="Times New Roman" w:cs="Times New Roman"/>
          <w:color w:val="000000"/>
          <w:sz w:val="32"/>
          <w:szCs w:val="32"/>
        </w:rPr>
        <w:lastRenderedPageBreak/>
        <w:t>情况的总体说明</w:t>
      </w:r>
    </w:p>
    <w:p w:rsidR="003A3879" w:rsidRDefault="00854773">
      <w:pPr>
        <w:spacing w:line="53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r>
        <w:rPr>
          <w:rFonts w:ascii="Times New Roman" w:eastAsia="仿宋_GB2312" w:hAnsi="Times New Roman" w:cs="Times New Roman" w:hint="eastAsia"/>
          <w:bCs/>
          <w:color w:val="000000"/>
          <w:sz w:val="32"/>
          <w:szCs w:val="32"/>
        </w:rPr>
        <w:t>北山林场</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年财政拨款收支总预算</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万元。收入包括：一般公共预算</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万元、政府性基金</w:t>
      </w:r>
      <w:r>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万元；支出包括：</w:t>
      </w:r>
      <w:r>
        <w:rPr>
          <w:rFonts w:ascii="仿宋_GB2312" w:eastAsia="仿宋_GB2312" w:hint="eastAsia"/>
          <w:color w:val="000000" w:themeColor="text1"/>
          <w:sz w:val="32"/>
          <w:szCs w:val="32"/>
        </w:rPr>
        <w:t>社会保障和就业支出</w:t>
      </w:r>
      <w:r>
        <w:rPr>
          <w:rFonts w:ascii="仿宋_GB2312" w:eastAsia="仿宋_GB2312" w:hint="eastAsia"/>
          <w:color w:val="000000" w:themeColor="text1"/>
          <w:sz w:val="32"/>
          <w:szCs w:val="32"/>
        </w:rPr>
        <w:t>30.36</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、卫生健康支出</w:t>
      </w:r>
      <w:r>
        <w:rPr>
          <w:rFonts w:ascii="仿宋_GB2312" w:eastAsia="仿宋_GB2312" w:hint="eastAsia"/>
          <w:color w:val="000000" w:themeColor="text1"/>
          <w:sz w:val="32"/>
          <w:szCs w:val="32"/>
        </w:rPr>
        <w:t>11.82</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、农林水支出</w:t>
      </w:r>
      <w:r>
        <w:rPr>
          <w:rFonts w:ascii="仿宋_GB2312" w:eastAsia="仿宋_GB2312" w:hint="eastAsia"/>
          <w:color w:val="000000" w:themeColor="text1"/>
          <w:sz w:val="32"/>
          <w:szCs w:val="32"/>
        </w:rPr>
        <w:t>397.73</w:t>
      </w:r>
      <w:r>
        <w:rPr>
          <w:rFonts w:ascii="仿宋_GB2312" w:eastAsia="仿宋_GB2312" w:hint="eastAsia"/>
          <w:color w:val="000000"/>
          <w:sz w:val="32"/>
          <w:szCs w:val="32"/>
        </w:rPr>
        <w:t>万元</w:t>
      </w:r>
      <w:r>
        <w:rPr>
          <w:rFonts w:ascii="仿宋_GB2312" w:eastAsia="仿宋_GB2312" w:hint="eastAsia"/>
          <w:color w:val="000000" w:themeColor="text1"/>
          <w:sz w:val="32"/>
          <w:szCs w:val="32"/>
        </w:rPr>
        <w:t>、住房保障支出</w:t>
      </w:r>
      <w:r>
        <w:rPr>
          <w:rFonts w:ascii="仿宋_GB2312" w:eastAsia="仿宋_GB2312" w:hint="eastAsia"/>
          <w:color w:val="000000" w:themeColor="text1"/>
          <w:sz w:val="32"/>
          <w:szCs w:val="32"/>
        </w:rPr>
        <w:t>36.25</w:t>
      </w:r>
      <w:r>
        <w:rPr>
          <w:rFonts w:ascii="仿宋_GB2312" w:eastAsia="仿宋_GB2312" w:hint="eastAsia"/>
          <w:color w:val="000000"/>
          <w:sz w:val="32"/>
          <w:szCs w:val="32"/>
        </w:rPr>
        <w:t>万元</w:t>
      </w:r>
      <w:r>
        <w:rPr>
          <w:rFonts w:ascii="Times New Roman" w:eastAsia="仿宋_GB2312" w:hAnsi="Times New Roman" w:cs="Times New Roman"/>
          <w:bCs/>
          <w:color w:val="000000"/>
          <w:sz w:val="32"/>
          <w:szCs w:val="32"/>
        </w:rPr>
        <w:t>。</w:t>
      </w:r>
    </w:p>
    <w:p w:rsidR="003A3879" w:rsidRDefault="00854773">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w:t>
      </w:r>
      <w:r>
        <w:rPr>
          <w:rFonts w:ascii="Times New Roman" w:eastAsia="仿宋_GB2312" w:hAnsi="Times New Roman" w:cs="Times New Roman" w:hint="eastAsia"/>
          <w:bCs/>
          <w:color w:val="000000"/>
          <w:sz w:val="32"/>
          <w:szCs w:val="32"/>
        </w:rPr>
        <w:t>北山林场</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年一般公共预算当年拨款</w:t>
      </w:r>
      <w:r>
        <w:rPr>
          <w:rFonts w:ascii="Times New Roman" w:eastAsia="仿宋_GB2312" w:hAnsi="Times New Roman" w:cs="Times New Roman" w:hint="eastAsia"/>
          <w:bCs/>
          <w:color w:val="000000"/>
          <w:sz w:val="32"/>
          <w:szCs w:val="32"/>
        </w:rPr>
        <w:t>476.16</w:t>
      </w:r>
      <w:r>
        <w:rPr>
          <w:rFonts w:ascii="Times New Roman" w:eastAsia="仿宋_GB2312" w:hAnsi="Times New Roman" w:cs="Times New Roman"/>
          <w:bCs/>
          <w:color w:val="000000"/>
          <w:sz w:val="32"/>
          <w:szCs w:val="32"/>
        </w:rPr>
        <w:t>万元，比</w:t>
      </w:r>
      <w:r>
        <w:rPr>
          <w:rFonts w:ascii="Times New Roman" w:eastAsia="仿宋_GB2312" w:hAnsi="Times New Roman" w:cs="Times New Roman"/>
          <w:bCs/>
          <w:color w:val="000000"/>
          <w:sz w:val="32"/>
          <w:szCs w:val="32"/>
        </w:rPr>
        <w:t>2020</w:t>
      </w:r>
      <w:r>
        <w:rPr>
          <w:rFonts w:ascii="Times New Roman" w:eastAsia="仿宋_GB2312" w:hAnsi="Times New Roman" w:cs="Times New Roman"/>
          <w:bCs/>
          <w:color w:val="000000"/>
          <w:sz w:val="32"/>
          <w:szCs w:val="32"/>
        </w:rPr>
        <w:t>年执行数增加</w:t>
      </w:r>
      <w:r>
        <w:rPr>
          <w:rFonts w:ascii="Times New Roman" w:eastAsia="仿宋_GB2312" w:hAnsi="Times New Roman" w:cs="Times New Roman" w:hint="eastAsia"/>
          <w:bCs/>
          <w:color w:val="000000"/>
          <w:sz w:val="32"/>
          <w:szCs w:val="32"/>
        </w:rPr>
        <w:t>89.96</w:t>
      </w:r>
      <w:r>
        <w:rPr>
          <w:rFonts w:ascii="Times New Roman" w:eastAsia="仿宋_GB2312" w:hAnsi="Times New Roman" w:cs="Times New Roman"/>
          <w:bCs/>
          <w:color w:val="000000"/>
          <w:sz w:val="32"/>
          <w:szCs w:val="32"/>
        </w:rPr>
        <w:t>万元，主要是</w:t>
      </w:r>
      <w:r>
        <w:rPr>
          <w:rFonts w:ascii="Times New Roman" w:eastAsia="仿宋_GB2312" w:hAnsi="Times New Roman" w:cs="Times New Roman" w:hint="eastAsia"/>
          <w:bCs/>
          <w:color w:val="000000"/>
          <w:sz w:val="32"/>
          <w:szCs w:val="32"/>
        </w:rPr>
        <w:t>增加人员和项目经费</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仿宋_GB2312" w:eastAsia="仿宋_GB2312" w:hint="eastAsia"/>
          <w:color w:val="000000" w:themeColor="text1"/>
          <w:sz w:val="32"/>
          <w:szCs w:val="32"/>
        </w:rPr>
        <w:t>社会保障和就业支出</w:t>
      </w:r>
      <w:r>
        <w:rPr>
          <w:rFonts w:ascii="仿宋_GB2312" w:eastAsia="仿宋_GB2312" w:hint="eastAsia"/>
          <w:color w:val="000000" w:themeColor="text1"/>
          <w:sz w:val="32"/>
          <w:szCs w:val="32"/>
        </w:rPr>
        <w:t>30.36</w:t>
      </w:r>
      <w:r>
        <w:rPr>
          <w:rFonts w:ascii="仿宋_GB2312" w:eastAsia="仿宋_GB2312" w:hint="eastAsia"/>
          <w:color w:val="000000"/>
          <w:sz w:val="32"/>
          <w:szCs w:val="32"/>
        </w:rPr>
        <w:t>万元，占</w:t>
      </w:r>
      <w:r>
        <w:rPr>
          <w:rFonts w:ascii="仿宋_GB2312" w:eastAsia="仿宋_GB2312" w:hint="eastAsia"/>
          <w:color w:val="000000"/>
          <w:sz w:val="32"/>
          <w:szCs w:val="32"/>
        </w:rPr>
        <w:t>6.7%</w:t>
      </w:r>
      <w:r>
        <w:rPr>
          <w:rFonts w:ascii="仿宋_GB2312" w:eastAsia="仿宋_GB2312" w:hint="eastAsia"/>
          <w:color w:val="000000"/>
          <w:sz w:val="32"/>
          <w:szCs w:val="32"/>
        </w:rPr>
        <w:t>、</w:t>
      </w:r>
      <w:r>
        <w:rPr>
          <w:rFonts w:ascii="仿宋_GB2312" w:eastAsia="仿宋_GB2312" w:hint="eastAsia"/>
          <w:color w:val="000000" w:themeColor="text1"/>
          <w:sz w:val="32"/>
          <w:szCs w:val="32"/>
        </w:rPr>
        <w:t>卫生健康支出</w:t>
      </w:r>
      <w:r>
        <w:rPr>
          <w:rFonts w:ascii="仿宋_GB2312" w:eastAsia="仿宋_GB2312" w:hint="eastAsia"/>
          <w:color w:val="000000" w:themeColor="text1"/>
          <w:sz w:val="32"/>
          <w:szCs w:val="32"/>
        </w:rPr>
        <w:t>11.82</w:t>
      </w:r>
      <w:r>
        <w:rPr>
          <w:rFonts w:ascii="仿宋_GB2312" w:eastAsia="仿宋_GB2312" w:hint="eastAsia"/>
          <w:color w:val="000000"/>
          <w:sz w:val="32"/>
          <w:szCs w:val="32"/>
        </w:rPr>
        <w:t>万元，占</w:t>
      </w:r>
      <w:r>
        <w:rPr>
          <w:rFonts w:ascii="仿宋_GB2312" w:eastAsia="仿宋_GB2312" w:hint="eastAsia"/>
          <w:color w:val="000000"/>
          <w:sz w:val="32"/>
          <w:szCs w:val="32"/>
        </w:rPr>
        <w:t>2.5%</w:t>
      </w:r>
      <w:r>
        <w:rPr>
          <w:rFonts w:ascii="仿宋_GB2312" w:eastAsia="仿宋_GB2312" w:hint="eastAsia"/>
          <w:color w:val="000000"/>
          <w:sz w:val="32"/>
          <w:szCs w:val="32"/>
        </w:rPr>
        <w:t>、</w:t>
      </w:r>
      <w:r>
        <w:rPr>
          <w:rFonts w:ascii="仿宋_GB2312" w:eastAsia="仿宋_GB2312" w:hint="eastAsia"/>
          <w:color w:val="000000" w:themeColor="text1"/>
          <w:sz w:val="32"/>
          <w:szCs w:val="32"/>
        </w:rPr>
        <w:t>农林水支出</w:t>
      </w:r>
      <w:r>
        <w:rPr>
          <w:rFonts w:ascii="仿宋_GB2312" w:eastAsia="仿宋_GB2312" w:hint="eastAsia"/>
          <w:color w:val="000000" w:themeColor="text1"/>
          <w:sz w:val="32"/>
          <w:szCs w:val="32"/>
        </w:rPr>
        <w:t>397.73</w:t>
      </w:r>
      <w:r>
        <w:rPr>
          <w:rFonts w:ascii="仿宋_GB2312" w:eastAsia="仿宋_GB2312" w:hint="eastAsia"/>
          <w:color w:val="000000"/>
          <w:sz w:val="32"/>
          <w:szCs w:val="32"/>
        </w:rPr>
        <w:t>万元，占</w:t>
      </w:r>
      <w:r>
        <w:rPr>
          <w:rFonts w:ascii="仿宋_GB2312" w:eastAsia="仿宋_GB2312" w:hint="eastAsia"/>
          <w:color w:val="000000"/>
          <w:sz w:val="32"/>
          <w:szCs w:val="32"/>
        </w:rPr>
        <w:t>83.5%</w:t>
      </w:r>
      <w:r>
        <w:rPr>
          <w:rFonts w:ascii="仿宋_GB2312" w:eastAsia="仿宋_GB2312" w:hint="eastAsia"/>
          <w:color w:val="000000"/>
          <w:sz w:val="32"/>
          <w:szCs w:val="32"/>
        </w:rPr>
        <w:t>、</w:t>
      </w:r>
      <w:r>
        <w:rPr>
          <w:rFonts w:ascii="仿宋_GB2312" w:eastAsia="仿宋_GB2312" w:hint="eastAsia"/>
          <w:color w:val="000000" w:themeColor="text1"/>
          <w:sz w:val="32"/>
          <w:szCs w:val="32"/>
        </w:rPr>
        <w:t>住房保障支出</w:t>
      </w:r>
      <w:r>
        <w:rPr>
          <w:rFonts w:ascii="仿宋_GB2312" w:eastAsia="仿宋_GB2312" w:hint="eastAsia"/>
          <w:color w:val="000000" w:themeColor="text1"/>
          <w:sz w:val="32"/>
          <w:szCs w:val="32"/>
        </w:rPr>
        <w:t>36.25</w:t>
      </w:r>
      <w:r>
        <w:rPr>
          <w:rFonts w:ascii="仿宋_GB2312" w:eastAsia="仿宋_GB2312" w:hint="eastAsia"/>
          <w:color w:val="000000"/>
          <w:sz w:val="32"/>
          <w:szCs w:val="32"/>
        </w:rPr>
        <w:t>万元，占</w:t>
      </w:r>
      <w:r>
        <w:rPr>
          <w:rFonts w:ascii="仿宋_GB2312" w:eastAsia="仿宋_GB2312" w:hint="eastAsia"/>
          <w:color w:val="000000"/>
          <w:sz w:val="32"/>
          <w:szCs w:val="32"/>
        </w:rPr>
        <w:t>7.6%</w:t>
      </w:r>
      <w:r>
        <w:rPr>
          <w:rFonts w:ascii="仿宋_GB2312" w:eastAsia="仿宋_GB2312" w:hint="eastAsia"/>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）社会保障和就业支出（类）行政事业单位养老支出（款）事业单位离退休（项）</w:t>
      </w:r>
      <w:r>
        <w:rPr>
          <w:rFonts w:ascii="Times New Roman" w:eastAsia="仿宋_GB2312" w:hAnsi="Times New Roman" w:cs="Times New Roman" w:hint="eastAsia"/>
          <w:bCs/>
          <w:color w:val="000000"/>
          <w:sz w:val="32"/>
          <w:szCs w:val="32"/>
        </w:rPr>
        <w:t>0.49</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退休人员</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）社会保障和就业支出（类）行政事业单位养老支出（款）机关事业单位基本养老保险缴费支出（项）</w:t>
      </w:r>
      <w:r>
        <w:rPr>
          <w:rFonts w:ascii="Times New Roman" w:eastAsia="仿宋_GB2312" w:hAnsi="Times New Roman" w:cs="Times New Roman" w:hint="eastAsia"/>
          <w:bCs/>
          <w:color w:val="000000"/>
          <w:sz w:val="32"/>
          <w:szCs w:val="32"/>
        </w:rPr>
        <w:t>19.91</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人员基本养老保险缴纳</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3</w:t>
      </w:r>
      <w:r>
        <w:rPr>
          <w:rFonts w:ascii="Times New Roman" w:eastAsia="仿宋_GB2312" w:hAnsi="Times New Roman" w:cs="Times New Roman"/>
          <w:bCs/>
          <w:color w:val="000000"/>
          <w:sz w:val="32"/>
          <w:szCs w:val="32"/>
        </w:rPr>
        <w:t>）社会保障和就业支出（类）行政事业单位养老支出（款）机关事业单位职业年金缴费支出（项）</w:t>
      </w:r>
      <w:r>
        <w:rPr>
          <w:rFonts w:ascii="Times New Roman" w:eastAsia="仿宋_GB2312" w:hAnsi="Times New Roman" w:cs="Times New Roman" w:hint="eastAsia"/>
          <w:bCs/>
          <w:color w:val="000000"/>
          <w:sz w:val="32"/>
          <w:szCs w:val="32"/>
        </w:rPr>
        <w:t>9.96</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lastRenderedPageBreak/>
        <w:t>主要用于</w:t>
      </w:r>
      <w:r>
        <w:rPr>
          <w:rFonts w:ascii="Times New Roman" w:eastAsia="仿宋_GB2312" w:hAnsi="Times New Roman" w:cs="Times New Roman" w:hint="eastAsia"/>
          <w:bCs/>
          <w:color w:val="000000"/>
          <w:sz w:val="32"/>
          <w:szCs w:val="32"/>
        </w:rPr>
        <w:t>人员职业年金缴纳。</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4</w:t>
      </w:r>
      <w:r>
        <w:rPr>
          <w:rFonts w:ascii="Times New Roman" w:eastAsia="仿宋_GB2312" w:hAnsi="Times New Roman" w:cs="Times New Roman"/>
          <w:bCs/>
          <w:color w:val="000000"/>
          <w:sz w:val="32"/>
          <w:szCs w:val="32"/>
        </w:rPr>
        <w:t>）卫生健康支出（类）行政事业单位医疗（款）事业单位医疗（项）</w:t>
      </w:r>
      <w:r>
        <w:rPr>
          <w:rFonts w:ascii="Times New Roman" w:eastAsia="仿宋_GB2312" w:hAnsi="Times New Roman" w:cs="Times New Roman" w:hint="eastAsia"/>
          <w:bCs/>
          <w:color w:val="000000"/>
          <w:sz w:val="32"/>
          <w:szCs w:val="32"/>
        </w:rPr>
        <w:t>9.33</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人员医疗款缴纳</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5</w:t>
      </w:r>
      <w:r>
        <w:rPr>
          <w:rFonts w:ascii="Times New Roman" w:eastAsia="仿宋_GB2312" w:hAnsi="Times New Roman" w:cs="Times New Roman"/>
          <w:bCs/>
          <w:color w:val="000000"/>
          <w:sz w:val="32"/>
          <w:szCs w:val="32"/>
        </w:rPr>
        <w:t>）卫生健康支出（类）行政事业单位医疗（款）公务员医疗补助（项）</w:t>
      </w:r>
      <w:r>
        <w:rPr>
          <w:rFonts w:ascii="Times New Roman" w:eastAsia="仿宋_GB2312" w:hAnsi="Times New Roman" w:cs="Times New Roman" w:hint="eastAsia"/>
          <w:bCs/>
          <w:color w:val="000000"/>
          <w:sz w:val="32"/>
          <w:szCs w:val="32"/>
        </w:rPr>
        <w:t>2.49</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人员医疗补助缴纳。</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6</w:t>
      </w:r>
      <w:r>
        <w:rPr>
          <w:rFonts w:ascii="Times New Roman" w:eastAsia="仿宋_GB2312" w:hAnsi="Times New Roman" w:cs="Times New Roman"/>
          <w:bCs/>
          <w:color w:val="000000"/>
          <w:sz w:val="32"/>
          <w:szCs w:val="32"/>
        </w:rPr>
        <w:t>）住房保障支出（类）住房改革支出（款）住房公积金（项）</w:t>
      </w:r>
      <w:r>
        <w:rPr>
          <w:rFonts w:ascii="Times New Roman" w:eastAsia="仿宋_GB2312" w:hAnsi="Times New Roman" w:cs="Times New Roman" w:hint="eastAsia"/>
          <w:bCs/>
          <w:color w:val="000000"/>
          <w:sz w:val="32"/>
          <w:szCs w:val="32"/>
        </w:rPr>
        <w:t>36.25</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人员住房公积金缴纳。</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7</w:t>
      </w:r>
      <w:r>
        <w:rPr>
          <w:rFonts w:ascii="Times New Roman" w:eastAsia="仿宋_GB2312" w:hAnsi="Times New Roman" w:cs="Times New Roman"/>
          <w:bCs/>
          <w:color w:val="000000"/>
          <w:sz w:val="32"/>
          <w:szCs w:val="32"/>
        </w:rPr>
        <w:t>）农林水支出（类）林业和草原（款）事业机构（项）</w:t>
      </w:r>
      <w:r>
        <w:rPr>
          <w:rFonts w:ascii="Times New Roman" w:eastAsia="仿宋_GB2312" w:hAnsi="Times New Roman" w:cs="Times New Roman" w:hint="eastAsia"/>
          <w:bCs/>
          <w:color w:val="000000"/>
          <w:sz w:val="32"/>
          <w:szCs w:val="32"/>
        </w:rPr>
        <w:t>351.00</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林场日常运转工作。</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8</w:t>
      </w:r>
      <w:r>
        <w:rPr>
          <w:rFonts w:ascii="Times New Roman" w:eastAsia="仿宋_GB2312" w:hAnsi="Times New Roman" w:cs="Times New Roman"/>
          <w:bCs/>
          <w:color w:val="000000"/>
          <w:sz w:val="32"/>
          <w:szCs w:val="32"/>
        </w:rPr>
        <w:t>）农林水支出（类）林业和草原（款）其他林业和草原支出（项）</w:t>
      </w:r>
      <w:r>
        <w:rPr>
          <w:rFonts w:ascii="Times New Roman" w:eastAsia="仿宋_GB2312" w:hAnsi="Times New Roman" w:cs="Times New Roman" w:hint="eastAsia"/>
          <w:bCs/>
          <w:color w:val="000000"/>
          <w:sz w:val="32"/>
          <w:szCs w:val="32"/>
        </w:rPr>
        <w:t>46.73</w:t>
      </w:r>
      <w:r>
        <w:rPr>
          <w:rFonts w:ascii="Times New Roman" w:eastAsia="仿宋_GB2312" w:hAnsi="Times New Roman" w:cs="Times New Roman"/>
          <w:bCs/>
          <w:color w:val="000000"/>
          <w:sz w:val="32"/>
          <w:szCs w:val="32"/>
        </w:rPr>
        <w:t>万元，主要用于</w:t>
      </w:r>
      <w:r>
        <w:rPr>
          <w:rFonts w:ascii="Times New Roman" w:eastAsia="仿宋_GB2312" w:hAnsi="Times New Roman" w:cs="Times New Roman" w:hint="eastAsia"/>
          <w:bCs/>
          <w:color w:val="000000"/>
          <w:sz w:val="32"/>
          <w:szCs w:val="32"/>
        </w:rPr>
        <w:t>林场其他运转项目和</w:t>
      </w:r>
      <w:r>
        <w:rPr>
          <w:rFonts w:ascii="Times New Roman" w:eastAsia="仿宋_GB2312"/>
          <w:color w:val="000000"/>
          <w:sz w:val="32"/>
          <w:szCs w:val="32"/>
        </w:rPr>
        <w:t>特定目标类项目</w:t>
      </w:r>
      <w:r>
        <w:rPr>
          <w:rFonts w:ascii="Times New Roman" w:eastAsia="仿宋_GB2312" w:hAnsi="Times New Roman" w:cs="Times New Roman" w:hint="eastAsia"/>
          <w:bCs/>
          <w:color w:val="000000"/>
          <w:sz w:val="32"/>
          <w:szCs w:val="32"/>
        </w:rPr>
        <w:t>经费。</w:t>
      </w:r>
    </w:p>
    <w:p w:rsidR="003A3879" w:rsidRDefault="00854773">
      <w:pPr>
        <w:spacing w:line="53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3A3879" w:rsidRDefault="00854773">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Pr>
          <w:rFonts w:ascii="Times New Roman" w:eastAsia="仿宋_GB2312" w:hAnsi="Times New Roman" w:cs="Times New Roman" w:hint="eastAsia"/>
          <w:color w:val="000000"/>
          <w:sz w:val="32"/>
          <w:szCs w:val="32"/>
        </w:rPr>
        <w:t>北山林场</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年一般公共预算基本支出</w:t>
      </w:r>
      <w:r>
        <w:rPr>
          <w:rFonts w:ascii="Times New Roman" w:eastAsia="仿宋_GB2312" w:hAnsi="Times New Roman" w:cs="Times New Roman" w:hint="eastAsia"/>
          <w:color w:val="000000"/>
          <w:sz w:val="32"/>
          <w:szCs w:val="32"/>
        </w:rPr>
        <w:t>476.16</w:t>
      </w:r>
      <w:r>
        <w:rPr>
          <w:rFonts w:ascii="Times New Roman" w:eastAsia="仿宋_GB2312" w:hAnsi="Times New Roman" w:cs="Times New Roman"/>
          <w:color w:val="000000"/>
          <w:sz w:val="32"/>
          <w:szCs w:val="32"/>
        </w:rPr>
        <w:t>万元，其中：</w:t>
      </w:r>
    </w:p>
    <w:p w:rsidR="003A3879" w:rsidRDefault="00854773">
      <w:pPr>
        <w:spacing w:line="56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人员经费</w:t>
      </w:r>
      <w:r>
        <w:rPr>
          <w:rFonts w:ascii="Times New Roman" w:eastAsia="仿宋_GB2312" w:hAnsi="Times New Roman" w:cs="Times New Roman" w:hint="eastAsia"/>
          <w:color w:val="000000"/>
          <w:sz w:val="32"/>
          <w:szCs w:val="32"/>
        </w:rPr>
        <w:t>386.78</w:t>
      </w:r>
      <w:r>
        <w:rPr>
          <w:rFonts w:ascii="Times New Roman" w:eastAsia="仿宋_GB2312" w:hAnsi="Times New Roman" w:cs="Times New Roman"/>
          <w:color w:val="000000"/>
          <w:sz w:val="32"/>
          <w:szCs w:val="32"/>
        </w:rPr>
        <w:t>万元，主要包括：</w:t>
      </w:r>
      <w:r>
        <w:rPr>
          <w:rFonts w:ascii="仿宋_GB2312" w:eastAsia="仿宋_GB2312" w:hint="eastAsia"/>
          <w:color w:val="000000"/>
          <w:sz w:val="32"/>
          <w:szCs w:val="32"/>
        </w:rPr>
        <w:t>基本工资、津贴补贴、奖金、绩效工资、机关事业单位基本养老保险缴费、职业年金缴费、职工基本医疗保险缴费、公务员医疗补助缴费、其他社会保障缴费、住房公积金、其他工资福利支出、对个人和家庭的补助、退休费、生活补助、</w:t>
      </w:r>
      <w:r>
        <w:rPr>
          <w:rFonts w:ascii="仿宋_GB2312" w:eastAsia="仿宋_GB2312" w:hint="eastAsia"/>
          <w:color w:val="000000"/>
          <w:sz w:val="32"/>
          <w:szCs w:val="32"/>
        </w:rPr>
        <w:t xml:space="preserve"> </w:t>
      </w:r>
      <w:r>
        <w:rPr>
          <w:rFonts w:ascii="仿宋_GB2312" w:eastAsia="仿宋_GB2312" w:hint="eastAsia"/>
          <w:color w:val="000000"/>
          <w:sz w:val="32"/>
          <w:szCs w:val="32"/>
        </w:rPr>
        <w:t>其他对个人和家庭补助支出。</w:t>
      </w:r>
    </w:p>
    <w:p w:rsidR="003A3879" w:rsidRDefault="00854773">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公用经费</w:t>
      </w:r>
      <w:r>
        <w:rPr>
          <w:rFonts w:ascii="Times New Roman" w:eastAsia="仿宋_GB2312" w:hAnsi="Times New Roman" w:cs="Times New Roman" w:hint="eastAsia"/>
          <w:color w:val="000000"/>
          <w:sz w:val="32"/>
          <w:szCs w:val="32"/>
        </w:rPr>
        <w:t>42.65</w:t>
      </w:r>
      <w:r>
        <w:rPr>
          <w:rFonts w:ascii="Times New Roman" w:eastAsia="仿宋_GB2312" w:hAnsi="Times New Roman" w:cs="Times New Roman"/>
          <w:color w:val="000000"/>
          <w:sz w:val="32"/>
          <w:szCs w:val="32"/>
        </w:rPr>
        <w:t>万元，主要包括：</w:t>
      </w:r>
      <w:r>
        <w:rPr>
          <w:rFonts w:ascii="仿宋_GB2312" w:eastAsia="仿宋_GB2312" w:hint="eastAsia"/>
          <w:color w:val="000000"/>
          <w:sz w:val="32"/>
          <w:szCs w:val="32"/>
        </w:rPr>
        <w:t>其他社会保障缴费、办公费、水费、电费、邮电费、差旅费、、培训费、公务接待费、劳务费、工会经费、福利费、</w:t>
      </w:r>
      <w:r>
        <w:rPr>
          <w:rFonts w:ascii="仿宋_GB2312" w:eastAsia="仿宋_GB2312" w:hint="eastAsia"/>
          <w:color w:val="000000"/>
          <w:sz w:val="32"/>
          <w:szCs w:val="32"/>
        </w:rPr>
        <w:t xml:space="preserve"> </w:t>
      </w:r>
      <w:r>
        <w:rPr>
          <w:rFonts w:ascii="仿宋_GB2312" w:eastAsia="仿宋_GB2312" w:hint="eastAsia"/>
          <w:color w:val="000000"/>
          <w:sz w:val="32"/>
          <w:szCs w:val="32"/>
        </w:rPr>
        <w:t>其他交通费用、其他</w:t>
      </w:r>
      <w:r>
        <w:rPr>
          <w:rFonts w:ascii="仿宋_GB2312" w:eastAsia="仿宋_GB2312" w:hint="eastAsia"/>
          <w:color w:val="000000"/>
          <w:sz w:val="32"/>
          <w:szCs w:val="32"/>
        </w:rPr>
        <w:lastRenderedPageBreak/>
        <w:t>商品和服务支出、资本性支出、办公设备购置</w:t>
      </w:r>
      <w:r>
        <w:rPr>
          <w:rFonts w:ascii="Times New Roman" w:eastAsia="仿宋_GB2312" w:hAnsi="Times New Roman" w:cs="Times New Roman" w:hint="eastAsia"/>
          <w:color w:val="000000"/>
          <w:sz w:val="32"/>
          <w:szCs w:val="32"/>
        </w:rPr>
        <w:t>。</w:t>
      </w:r>
    </w:p>
    <w:p w:rsidR="003A3879" w:rsidRDefault="00854773">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3A3879" w:rsidRDefault="00854773">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Pr>
          <w:rFonts w:ascii="Times New Roman" w:eastAsia="仿宋_GB2312" w:hAnsi="Times New Roman" w:cs="Times New Roman" w:hint="eastAsia"/>
          <w:color w:val="000000"/>
          <w:sz w:val="32"/>
          <w:szCs w:val="32"/>
        </w:rPr>
        <w:t>北山林场</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年没有使用政府性基金预算拨款安排的支出。</w:t>
      </w:r>
    </w:p>
    <w:p w:rsidR="003A3879" w:rsidRDefault="00854773">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（八）关于</w:t>
      </w:r>
      <w:r>
        <w:rPr>
          <w:rFonts w:ascii="Times New Roman" w:eastAsia="楷体" w:hAnsi="Times New Roman" w:cs="Times New Roman" w:hint="eastAsia"/>
          <w:color w:val="000000"/>
          <w:sz w:val="32"/>
          <w:szCs w:val="32"/>
        </w:rPr>
        <w:t>金华市北山林场</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3A3879" w:rsidRDefault="00854773">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color w:val="000000"/>
          <w:sz w:val="32"/>
          <w:szCs w:val="32"/>
        </w:rPr>
        <w:t>金华市</w:t>
      </w:r>
      <w:r>
        <w:rPr>
          <w:rFonts w:ascii="Times New Roman" w:eastAsia="仿宋_GB2312" w:hAnsi="Times New Roman" w:cs="Times New Roman" w:hint="eastAsia"/>
          <w:color w:val="000000"/>
          <w:sz w:val="32"/>
          <w:szCs w:val="32"/>
        </w:rPr>
        <w:t>北山林场</w:t>
      </w:r>
      <w:r>
        <w:rPr>
          <w:rFonts w:ascii="Times New Roman" w:eastAsia="仿宋_GB2312" w:hAnsi="Times New Roman" w:cs="Times New Roman"/>
          <w:sz w:val="32"/>
        </w:rPr>
        <w:t>2021</w:t>
      </w:r>
      <w:r>
        <w:rPr>
          <w:rFonts w:ascii="Times New Roman" w:eastAsia="仿宋_GB2312" w:hAnsi="Times New Roman" w:cs="Times New Roman"/>
          <w:sz w:val="32"/>
        </w:rPr>
        <w:t>年</w:t>
      </w:r>
      <w:r>
        <w:rPr>
          <w:rFonts w:ascii="Times New Roman" w:eastAsia="仿宋_GB2312" w:hAnsi="Times New Roman" w:cs="Times New Roman"/>
          <w:sz w:val="32"/>
        </w:rPr>
        <w:t>“</w:t>
      </w:r>
      <w:r>
        <w:rPr>
          <w:rFonts w:ascii="Times New Roman" w:eastAsia="仿宋_GB2312" w:hAnsi="Times New Roman" w:cs="Times New Roman"/>
          <w:sz w:val="32"/>
        </w:rPr>
        <w:t>三公</w:t>
      </w:r>
      <w:r>
        <w:rPr>
          <w:rFonts w:ascii="Times New Roman" w:eastAsia="仿宋_GB2312" w:hAnsi="Times New Roman" w:cs="Times New Roman"/>
          <w:sz w:val="32"/>
        </w:rPr>
        <w:t>”</w:t>
      </w:r>
      <w:r>
        <w:rPr>
          <w:rFonts w:ascii="Times New Roman" w:eastAsia="仿宋_GB2312" w:hAnsi="Times New Roman" w:cs="Times New Roman"/>
          <w:sz w:val="32"/>
        </w:rPr>
        <w:t>经费预算数为</w:t>
      </w:r>
      <w:r>
        <w:rPr>
          <w:rFonts w:ascii="Times New Roman" w:eastAsia="仿宋_GB2312" w:hAnsi="Times New Roman" w:cs="Times New Roman" w:hint="eastAsia"/>
          <w:color w:val="000000"/>
          <w:sz w:val="32"/>
          <w:szCs w:val="32"/>
        </w:rPr>
        <w:t>3.8</w:t>
      </w:r>
      <w:r>
        <w:rPr>
          <w:rFonts w:ascii="Times New Roman" w:eastAsia="仿宋_GB2312" w:hAnsi="Times New Roman" w:cs="Times New Roman"/>
          <w:sz w:val="32"/>
        </w:rPr>
        <w:t>万元，</w:t>
      </w:r>
      <w:r>
        <w:rPr>
          <w:rFonts w:ascii="Times New Roman" w:eastAsia="仿宋_GB2312" w:hAnsi="Times New Roman" w:cs="Times New Roman"/>
          <w:sz w:val="32"/>
          <w:szCs w:val="20"/>
          <w:shd w:val="clear" w:color="auto" w:fill="FFFFFF"/>
        </w:rPr>
        <w:t>比</w:t>
      </w:r>
      <w:r>
        <w:rPr>
          <w:rFonts w:ascii="Times New Roman" w:eastAsia="仿宋_GB2312" w:hAnsi="Times New Roman" w:cs="Times New Roman"/>
          <w:sz w:val="32"/>
          <w:szCs w:val="20"/>
          <w:shd w:val="clear" w:color="auto" w:fill="FFFFFF"/>
        </w:rPr>
        <w:t>2020</w:t>
      </w:r>
      <w:r>
        <w:rPr>
          <w:rFonts w:ascii="Times New Roman" w:eastAsia="仿宋_GB2312" w:hAnsi="Times New Roman" w:cs="Times New Roman"/>
          <w:sz w:val="32"/>
          <w:szCs w:val="20"/>
          <w:shd w:val="clear" w:color="auto" w:fill="FFFFFF"/>
        </w:rPr>
        <w:t>年执行数增加</w:t>
      </w:r>
      <w:r>
        <w:rPr>
          <w:rFonts w:ascii="Times New Roman" w:eastAsia="仿宋_GB2312" w:hAnsi="Times New Roman" w:cs="Times New Roman" w:hint="eastAsia"/>
          <w:sz w:val="32"/>
          <w:szCs w:val="20"/>
        </w:rPr>
        <w:t>3</w:t>
      </w:r>
      <w:r>
        <w:rPr>
          <w:rFonts w:ascii="Times New Roman" w:eastAsia="仿宋_GB2312" w:hAnsi="Times New Roman" w:cs="Times New Roman"/>
          <w:sz w:val="32"/>
          <w:szCs w:val="20"/>
          <w:shd w:val="clear" w:color="auto" w:fill="FFFFFF"/>
        </w:rPr>
        <w:t>万元，增长</w:t>
      </w:r>
      <w:r>
        <w:rPr>
          <w:rFonts w:ascii="Times New Roman" w:eastAsia="仿宋_GB2312" w:hAnsi="Times New Roman" w:cs="Times New Roman" w:hint="eastAsia"/>
          <w:sz w:val="32"/>
          <w:szCs w:val="20"/>
          <w:shd w:val="clear" w:color="auto" w:fill="FFFFFF"/>
        </w:rPr>
        <w:t>375</w:t>
      </w:r>
      <w:r w:rsidR="006D538B">
        <w:rPr>
          <w:rFonts w:ascii="Times New Roman" w:eastAsia="仿宋_GB2312" w:hAnsi="Times New Roman" w:cs="Times New Roman" w:hint="eastAsia"/>
          <w:sz w:val="32"/>
          <w:szCs w:val="20"/>
          <w:shd w:val="clear" w:color="auto" w:fill="FFFFFF"/>
        </w:rPr>
        <w:t>.0</w:t>
      </w:r>
      <w:r>
        <w:rPr>
          <w:rFonts w:ascii="Times New Roman" w:eastAsia="仿宋_GB2312" w:hAnsi="Times New Roman" w:cs="Times New Roman"/>
          <w:sz w:val="32"/>
          <w:szCs w:val="20"/>
          <w:shd w:val="clear" w:color="auto" w:fill="FFFFFF"/>
        </w:rPr>
        <w:t>%</w:t>
      </w:r>
      <w:r>
        <w:rPr>
          <w:rFonts w:ascii="Times New Roman" w:eastAsia="仿宋_GB2312" w:hAnsi="Times New Roman" w:cs="Times New Roman"/>
          <w:sz w:val="32"/>
          <w:szCs w:val="20"/>
        </w:rPr>
        <w:t>，</w:t>
      </w:r>
      <w:r>
        <w:rPr>
          <w:rFonts w:ascii="Times New Roman" w:eastAsia="仿宋_GB2312" w:hAnsi="Times New Roman" w:cs="Times New Roman"/>
          <w:sz w:val="32"/>
        </w:rPr>
        <w:t>具体如下：</w:t>
      </w:r>
    </w:p>
    <w:p w:rsidR="003A3879" w:rsidRDefault="00854773">
      <w:pPr>
        <w:spacing w:line="56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rPr>
        <w:t>1.</w:t>
      </w:r>
      <w:r>
        <w:rPr>
          <w:rFonts w:ascii="Times New Roman" w:eastAsia="仿宋_GB2312" w:hAnsi="Times New Roman" w:cs="Times New Roman"/>
          <w:b/>
          <w:kern w:val="0"/>
          <w:sz w:val="32"/>
          <w:szCs w:val="32"/>
        </w:rPr>
        <w:t>因公出国（境）费用：</w:t>
      </w:r>
      <w:r>
        <w:rPr>
          <w:rFonts w:ascii="仿宋" w:eastAsia="仿宋" w:hAnsi="仿宋" w:hint="eastAsia"/>
          <w:color w:val="000000"/>
          <w:sz w:val="32"/>
          <w:szCs w:val="32"/>
        </w:rPr>
        <w:t>2021</w:t>
      </w:r>
      <w:r>
        <w:rPr>
          <w:rFonts w:ascii="仿宋" w:eastAsia="仿宋" w:hAnsi="仿宋" w:hint="eastAsia"/>
          <w:color w:val="000000"/>
          <w:sz w:val="32"/>
          <w:szCs w:val="32"/>
        </w:rPr>
        <w:t>年部门、单位预算未安排因公出国（境）费用，与上年执行数下降</w:t>
      </w:r>
      <w:r>
        <w:rPr>
          <w:rFonts w:ascii="仿宋" w:eastAsia="仿宋" w:hAnsi="仿宋" w:hint="eastAsia"/>
          <w:color w:val="000000"/>
          <w:sz w:val="32"/>
          <w:szCs w:val="32"/>
        </w:rPr>
        <w:t>100</w:t>
      </w:r>
      <w:r w:rsidR="006D538B">
        <w:rPr>
          <w:rFonts w:ascii="仿宋" w:eastAsia="仿宋" w:hAnsi="仿宋" w:hint="eastAsia"/>
          <w:color w:val="000000"/>
          <w:sz w:val="32"/>
          <w:szCs w:val="32"/>
        </w:rPr>
        <w:t>.0</w:t>
      </w:r>
      <w:r>
        <w:rPr>
          <w:rFonts w:ascii="仿宋" w:eastAsia="仿宋" w:hAnsi="仿宋" w:hint="eastAsia"/>
          <w:color w:val="000000"/>
          <w:sz w:val="32"/>
          <w:szCs w:val="32"/>
        </w:rPr>
        <w:t>%</w:t>
      </w:r>
      <w:r>
        <w:rPr>
          <w:rFonts w:ascii="仿宋" w:eastAsia="仿宋" w:hAnsi="仿宋" w:hint="eastAsia"/>
          <w:color w:val="000000"/>
          <w:sz w:val="32"/>
          <w:szCs w:val="32"/>
        </w:rPr>
        <w:t>，年中将根据市外事侨务办安排的因公出国计划和实际工作需要追加指标。</w:t>
      </w:r>
    </w:p>
    <w:p w:rsidR="003A3879" w:rsidRDefault="0085477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公务接待费：</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年安排公务接待费预算</w:t>
      </w:r>
      <w:r>
        <w:rPr>
          <w:rFonts w:ascii="Times New Roman" w:eastAsia="仿宋_GB2312" w:hAnsi="Times New Roman" w:cs="Times New Roman" w:hint="eastAsia"/>
          <w:color w:val="000000"/>
          <w:sz w:val="32"/>
          <w:szCs w:val="32"/>
        </w:rPr>
        <w:t>0.3</w:t>
      </w:r>
      <w:r>
        <w:rPr>
          <w:rFonts w:ascii="Times New Roman" w:eastAsia="仿宋_GB2312" w:hAnsi="Times New Roman" w:cs="Times New Roman"/>
          <w:sz w:val="32"/>
          <w:szCs w:val="32"/>
        </w:rPr>
        <w:t>万元，比上年执行数下降</w:t>
      </w:r>
      <w:r>
        <w:rPr>
          <w:rFonts w:ascii="Times New Roman" w:eastAsia="仿宋_GB2312" w:hAnsi="Times New Roman" w:cs="Times New Roman" w:hint="eastAsia"/>
          <w:sz w:val="32"/>
          <w:szCs w:val="32"/>
        </w:rPr>
        <w:t>0</w:t>
      </w:r>
      <w:r w:rsidR="006D538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。主要用于接待</w:t>
      </w:r>
      <w:r>
        <w:rPr>
          <w:rFonts w:ascii="Times New Roman" w:eastAsia="仿宋_GB2312" w:hAnsi="Times New Roman" w:cs="Times New Roman" w:hint="eastAsia"/>
          <w:sz w:val="32"/>
          <w:szCs w:val="32"/>
        </w:rPr>
        <w:t>公务</w:t>
      </w:r>
      <w:r>
        <w:rPr>
          <w:rFonts w:ascii="Times New Roman" w:eastAsia="仿宋_GB2312" w:hAnsi="Times New Roman" w:cs="Times New Roman"/>
          <w:sz w:val="32"/>
          <w:szCs w:val="32"/>
        </w:rPr>
        <w:t>等支出。减少的主要原因是</w:t>
      </w:r>
      <w:r>
        <w:rPr>
          <w:rFonts w:ascii="Times New Roman" w:eastAsia="仿宋_GB2312" w:hAnsi="Times New Roman" w:cs="Times New Roman" w:hint="eastAsia"/>
          <w:sz w:val="32"/>
          <w:szCs w:val="32"/>
        </w:rPr>
        <w:t>公务接待减少</w:t>
      </w:r>
      <w:r>
        <w:rPr>
          <w:rFonts w:ascii="Times New Roman" w:eastAsia="仿宋_GB2312" w:hAnsi="Times New Roman" w:cs="Times New Roman"/>
          <w:sz w:val="32"/>
          <w:szCs w:val="32"/>
        </w:rPr>
        <w:t>。</w:t>
      </w:r>
    </w:p>
    <w:p w:rsidR="003A3879" w:rsidRDefault="00854773">
      <w:pPr>
        <w:pStyle w:val="p0"/>
        <w:widowControl w:val="0"/>
        <w:spacing w:line="560" w:lineRule="exact"/>
        <w:ind w:firstLineChars="200" w:firstLine="643"/>
        <w:rPr>
          <w:rFonts w:eastAsia="仿宋_GB2312"/>
          <w:b/>
          <w:bCs/>
          <w:sz w:val="32"/>
          <w:szCs w:val="32"/>
        </w:rPr>
      </w:pPr>
      <w:r>
        <w:rPr>
          <w:rFonts w:eastAsia="仿宋_GB2312"/>
          <w:b/>
          <w:sz w:val="32"/>
          <w:szCs w:val="32"/>
        </w:rPr>
        <w:t>3.</w:t>
      </w:r>
      <w:r>
        <w:rPr>
          <w:rFonts w:eastAsia="仿宋_GB2312"/>
          <w:b/>
          <w:sz w:val="32"/>
          <w:szCs w:val="32"/>
        </w:rPr>
        <w:t>公务用车购置及运行维护费：</w:t>
      </w:r>
      <w:r>
        <w:rPr>
          <w:rFonts w:eastAsia="仿宋_GB2312"/>
          <w:sz w:val="32"/>
          <w:szCs w:val="32"/>
        </w:rPr>
        <w:t>2021</w:t>
      </w:r>
      <w:r>
        <w:rPr>
          <w:rFonts w:eastAsia="仿宋_GB2312"/>
          <w:sz w:val="32"/>
          <w:szCs w:val="32"/>
        </w:rPr>
        <w:t>年安排公务用车购置及运行维护费预算</w:t>
      </w:r>
      <w:r>
        <w:rPr>
          <w:rFonts w:eastAsia="仿宋_GB2312" w:hint="eastAsia"/>
          <w:color w:val="000000"/>
          <w:sz w:val="32"/>
          <w:szCs w:val="32"/>
        </w:rPr>
        <w:t>3.5</w:t>
      </w:r>
      <w:r>
        <w:rPr>
          <w:rFonts w:eastAsia="仿宋_GB2312"/>
          <w:sz w:val="32"/>
          <w:szCs w:val="32"/>
        </w:rPr>
        <w:t>万元，比上年执行数增长</w:t>
      </w:r>
      <w:r>
        <w:rPr>
          <w:rFonts w:eastAsia="仿宋_GB2312" w:hint="eastAsia"/>
          <w:sz w:val="32"/>
          <w:szCs w:val="32"/>
        </w:rPr>
        <w:t>600</w:t>
      </w:r>
      <w:r w:rsidR="006D538B">
        <w:rPr>
          <w:rFonts w:eastAsia="仿宋_GB2312" w:hint="eastAsia"/>
          <w:sz w:val="32"/>
          <w:szCs w:val="32"/>
        </w:rPr>
        <w:t>.0</w:t>
      </w:r>
      <w:r>
        <w:rPr>
          <w:rFonts w:eastAsia="仿宋_GB2312"/>
          <w:sz w:val="32"/>
          <w:szCs w:val="32"/>
        </w:rPr>
        <w:t>%</w:t>
      </w:r>
      <w:r>
        <w:rPr>
          <w:rFonts w:eastAsia="仿宋_GB2312"/>
          <w:sz w:val="32"/>
          <w:szCs w:val="32"/>
        </w:rPr>
        <w:t>。其中，公务用车购置支出</w:t>
      </w:r>
      <w:r>
        <w:rPr>
          <w:rFonts w:eastAsia="仿宋_GB2312" w:hint="eastAsia"/>
          <w:color w:val="000000"/>
          <w:sz w:val="32"/>
          <w:szCs w:val="32"/>
        </w:rPr>
        <w:t>0</w:t>
      </w:r>
      <w:r>
        <w:rPr>
          <w:rFonts w:eastAsia="仿宋_GB2312"/>
          <w:sz w:val="32"/>
          <w:szCs w:val="32"/>
        </w:rPr>
        <w:t>万元（含购置税等附加费用），主要用于经批准购置的</w:t>
      </w:r>
      <w:r>
        <w:rPr>
          <w:rFonts w:eastAsia="仿宋_GB2312" w:hint="eastAsia"/>
          <w:color w:val="000000"/>
          <w:sz w:val="32"/>
          <w:szCs w:val="32"/>
        </w:rPr>
        <w:t>0</w:t>
      </w:r>
      <w:r>
        <w:rPr>
          <w:rFonts w:eastAsia="仿宋_GB2312"/>
          <w:sz w:val="32"/>
          <w:szCs w:val="32"/>
        </w:rPr>
        <w:t>辆公务用车；公务用车运行维护费支出</w:t>
      </w:r>
      <w:r>
        <w:rPr>
          <w:rFonts w:eastAsia="仿宋_GB2312" w:hint="eastAsia"/>
          <w:color w:val="000000"/>
          <w:sz w:val="32"/>
          <w:szCs w:val="32"/>
        </w:rPr>
        <w:t>3.5</w:t>
      </w:r>
      <w:r>
        <w:rPr>
          <w:rFonts w:eastAsia="仿宋_GB2312"/>
          <w:sz w:val="32"/>
          <w:szCs w:val="32"/>
        </w:rPr>
        <w:t>万元，主要用于</w:t>
      </w:r>
      <w:r>
        <w:rPr>
          <w:rFonts w:eastAsia="仿宋_GB2312" w:hint="eastAsia"/>
          <w:sz w:val="32"/>
          <w:szCs w:val="32"/>
        </w:rPr>
        <w:t>公务工作，林区巡查</w:t>
      </w:r>
      <w:r>
        <w:rPr>
          <w:rFonts w:eastAsia="仿宋_GB2312"/>
          <w:sz w:val="32"/>
          <w:szCs w:val="32"/>
        </w:rPr>
        <w:t>等所需的公务用车燃料费、维修费、过桥过路费、保险费、安全奖励费用等支出。增加的主要原因是</w:t>
      </w:r>
      <w:r>
        <w:rPr>
          <w:rFonts w:eastAsia="仿宋_GB2312" w:hint="eastAsia"/>
          <w:sz w:val="32"/>
          <w:szCs w:val="32"/>
        </w:rPr>
        <w:t>车龄较老需要维修，公务工作</w:t>
      </w:r>
      <w:r>
        <w:rPr>
          <w:rFonts w:eastAsia="仿宋_GB2312"/>
          <w:sz w:val="32"/>
          <w:szCs w:val="32"/>
        </w:rPr>
        <w:t>。</w:t>
      </w:r>
    </w:p>
    <w:p w:rsidR="003A3879" w:rsidRDefault="00854773">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（九）其他重要事项的情况说明</w:t>
      </w:r>
    </w:p>
    <w:p w:rsidR="003A3879" w:rsidRDefault="00854773">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1.</w:t>
      </w:r>
      <w:r>
        <w:rPr>
          <w:rFonts w:eastAsia="仿宋_GB2312"/>
          <w:b/>
          <w:bCs/>
          <w:sz w:val="32"/>
          <w:szCs w:val="32"/>
        </w:rPr>
        <w:t>政府采购情况</w:t>
      </w:r>
    </w:p>
    <w:p w:rsidR="003A3879" w:rsidRDefault="00854773">
      <w:pPr>
        <w:pStyle w:val="p0"/>
        <w:widowControl w:val="0"/>
        <w:spacing w:line="560" w:lineRule="exact"/>
        <w:ind w:firstLineChars="200" w:firstLine="640"/>
        <w:rPr>
          <w:rFonts w:eastAsia="仿宋_GB2312"/>
          <w:sz w:val="32"/>
          <w:szCs w:val="32"/>
        </w:rPr>
      </w:pPr>
      <w:r>
        <w:rPr>
          <w:rFonts w:eastAsia="仿宋_GB2312"/>
          <w:sz w:val="32"/>
          <w:szCs w:val="32"/>
        </w:rPr>
        <w:lastRenderedPageBreak/>
        <w:t>2021</w:t>
      </w:r>
      <w:r>
        <w:rPr>
          <w:rFonts w:eastAsia="仿宋_GB2312"/>
          <w:sz w:val="32"/>
          <w:szCs w:val="32"/>
        </w:rPr>
        <w:t>年</w:t>
      </w:r>
      <w:r>
        <w:rPr>
          <w:rFonts w:eastAsia="仿宋_GB2312"/>
          <w:color w:val="000000"/>
          <w:sz w:val="32"/>
          <w:szCs w:val="32"/>
        </w:rPr>
        <w:t>金华市</w:t>
      </w:r>
      <w:r>
        <w:rPr>
          <w:rFonts w:eastAsia="仿宋_GB2312" w:hint="eastAsia"/>
          <w:color w:val="000000"/>
          <w:sz w:val="32"/>
          <w:szCs w:val="32"/>
        </w:rPr>
        <w:t>北山林场</w:t>
      </w:r>
      <w:r>
        <w:rPr>
          <w:rFonts w:eastAsia="仿宋_GB2312"/>
          <w:color w:val="000000"/>
          <w:sz w:val="32"/>
          <w:szCs w:val="32"/>
        </w:rPr>
        <w:t>所属各预算单位采购预算总额</w:t>
      </w:r>
      <w:r>
        <w:rPr>
          <w:rFonts w:eastAsia="仿宋_GB2312" w:hint="eastAsia"/>
          <w:color w:val="000000"/>
          <w:sz w:val="32"/>
          <w:szCs w:val="32"/>
        </w:rPr>
        <w:t>0</w:t>
      </w:r>
      <w:r>
        <w:rPr>
          <w:rFonts w:eastAsia="仿宋_GB2312"/>
          <w:color w:val="000000"/>
          <w:sz w:val="32"/>
          <w:szCs w:val="32"/>
        </w:rPr>
        <w:t>万元，其中：政府采购货物预算</w:t>
      </w:r>
      <w:r>
        <w:rPr>
          <w:rFonts w:eastAsia="仿宋_GB2312" w:hint="eastAsia"/>
          <w:color w:val="000000"/>
          <w:sz w:val="32"/>
          <w:szCs w:val="32"/>
        </w:rPr>
        <w:t>0</w:t>
      </w:r>
      <w:r>
        <w:rPr>
          <w:rFonts w:eastAsia="仿宋_GB2312"/>
          <w:color w:val="000000"/>
          <w:sz w:val="32"/>
          <w:szCs w:val="32"/>
        </w:rPr>
        <w:t>万元、政府采购工程预算</w:t>
      </w:r>
      <w:r>
        <w:rPr>
          <w:rFonts w:eastAsia="仿宋_GB2312" w:hint="eastAsia"/>
          <w:color w:val="000000"/>
          <w:sz w:val="32"/>
          <w:szCs w:val="32"/>
        </w:rPr>
        <w:t>0</w:t>
      </w:r>
      <w:r>
        <w:rPr>
          <w:rFonts w:eastAsia="仿宋_GB2312"/>
          <w:color w:val="000000"/>
          <w:sz w:val="32"/>
          <w:szCs w:val="32"/>
        </w:rPr>
        <w:t>万元、政府采购服务预算</w:t>
      </w:r>
      <w:r>
        <w:rPr>
          <w:rFonts w:eastAsia="仿宋_GB2312" w:hint="eastAsia"/>
          <w:color w:val="000000"/>
          <w:sz w:val="32"/>
          <w:szCs w:val="32"/>
        </w:rPr>
        <w:t>0</w:t>
      </w:r>
      <w:r>
        <w:rPr>
          <w:rFonts w:eastAsia="仿宋_GB2312"/>
          <w:color w:val="000000"/>
          <w:sz w:val="32"/>
          <w:szCs w:val="32"/>
        </w:rPr>
        <w:t>万元。</w:t>
      </w:r>
    </w:p>
    <w:p w:rsidR="003A3879" w:rsidRDefault="00854773">
      <w:pPr>
        <w:pStyle w:val="p0"/>
        <w:widowControl w:val="0"/>
        <w:spacing w:line="560" w:lineRule="exact"/>
        <w:ind w:firstLineChars="200" w:firstLine="643"/>
        <w:rPr>
          <w:rFonts w:eastAsia="仿宋_GB2312"/>
          <w:sz w:val="32"/>
          <w:szCs w:val="32"/>
        </w:rPr>
      </w:pPr>
      <w:r>
        <w:rPr>
          <w:rFonts w:eastAsia="仿宋_GB2312" w:hint="eastAsia"/>
          <w:b/>
          <w:bCs/>
          <w:sz w:val="32"/>
          <w:szCs w:val="32"/>
        </w:rPr>
        <w:t>2</w:t>
      </w:r>
      <w:r>
        <w:rPr>
          <w:rFonts w:eastAsia="仿宋_GB2312"/>
          <w:b/>
          <w:bCs/>
          <w:sz w:val="32"/>
          <w:szCs w:val="32"/>
        </w:rPr>
        <w:t>.</w:t>
      </w:r>
      <w:r>
        <w:rPr>
          <w:rFonts w:eastAsia="仿宋_GB2312"/>
          <w:b/>
          <w:bCs/>
          <w:sz w:val="32"/>
          <w:szCs w:val="32"/>
        </w:rPr>
        <w:t>国有资产占有使用情况</w:t>
      </w:r>
    </w:p>
    <w:p w:rsidR="003A3879" w:rsidRDefault="00854773">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Pr>
          <w:rFonts w:ascii="Times New Roman" w:eastAsia="仿宋_GB2312" w:hAnsi="Times New Roman" w:cs="Times New Roman"/>
          <w:color w:val="000000"/>
          <w:sz w:val="32"/>
          <w:szCs w:val="32"/>
        </w:rPr>
        <w:t>金华市</w:t>
      </w:r>
      <w:r>
        <w:rPr>
          <w:rFonts w:ascii="Times New Roman" w:eastAsia="仿宋_GB2312" w:hAnsi="Times New Roman" w:cs="Times New Roman" w:hint="eastAsia"/>
          <w:color w:val="000000"/>
          <w:sz w:val="32"/>
          <w:szCs w:val="32"/>
        </w:rPr>
        <w:t>北山林场</w:t>
      </w:r>
      <w:r>
        <w:rPr>
          <w:rFonts w:ascii="Times New Roman" w:eastAsia="仿宋_GB2312" w:hAnsi="Times New Roman" w:cs="Times New Roman"/>
          <w:spacing w:val="6"/>
          <w:sz w:val="32"/>
          <w:szCs w:val="32"/>
        </w:rPr>
        <w:t>所属各预算单位共有车辆</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辆，执法执勤用车</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辆，特种专业技术用车</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辆，其他用车</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3A3879" w:rsidRDefault="0085477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年部门预算未安排购置车辆、单位价值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3A3879" w:rsidRDefault="00854773">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3</w:t>
      </w:r>
      <w:r>
        <w:rPr>
          <w:rFonts w:eastAsia="仿宋_GB2312"/>
          <w:b/>
          <w:bCs/>
          <w:sz w:val="32"/>
          <w:szCs w:val="32"/>
        </w:rPr>
        <w:t>.</w:t>
      </w:r>
      <w:r>
        <w:rPr>
          <w:rFonts w:eastAsia="仿宋_GB2312"/>
          <w:b/>
          <w:bCs/>
          <w:sz w:val="32"/>
          <w:szCs w:val="32"/>
        </w:rPr>
        <w:t>绩效目标设置情况</w:t>
      </w:r>
    </w:p>
    <w:p w:rsidR="003A3879" w:rsidRDefault="00854773">
      <w:pPr>
        <w:pStyle w:val="p0"/>
        <w:widowControl w:val="0"/>
        <w:spacing w:line="560" w:lineRule="exact"/>
        <w:ind w:firstLineChars="200" w:firstLine="640"/>
        <w:rPr>
          <w:rFonts w:eastAsia="仿宋_GB2312"/>
          <w:color w:val="000000"/>
          <w:sz w:val="32"/>
          <w:szCs w:val="32"/>
        </w:rPr>
      </w:pPr>
      <w:r>
        <w:rPr>
          <w:rFonts w:eastAsia="仿宋_GB2312"/>
          <w:sz w:val="32"/>
          <w:szCs w:val="32"/>
        </w:rPr>
        <w:t>⑴</w:t>
      </w:r>
      <w:r>
        <w:rPr>
          <w:rFonts w:eastAsia="仿宋_GB2312"/>
          <w:sz w:val="32"/>
          <w:szCs w:val="32"/>
        </w:rPr>
        <w:t>总体情况。</w:t>
      </w:r>
      <w:r>
        <w:rPr>
          <w:rFonts w:eastAsia="仿宋_GB2312"/>
          <w:sz w:val="32"/>
          <w:szCs w:val="32"/>
        </w:rPr>
        <w:t>2021</w:t>
      </w:r>
      <w:r>
        <w:rPr>
          <w:rFonts w:eastAsia="仿宋_GB2312"/>
          <w:sz w:val="32"/>
          <w:szCs w:val="32"/>
        </w:rPr>
        <w:t>年</w:t>
      </w:r>
      <w:r>
        <w:rPr>
          <w:rFonts w:eastAsia="仿宋_GB2312"/>
          <w:color w:val="000000"/>
          <w:sz w:val="32"/>
          <w:szCs w:val="32"/>
        </w:rPr>
        <w:t>金华市</w:t>
      </w:r>
      <w:r>
        <w:rPr>
          <w:rFonts w:eastAsia="仿宋_GB2312" w:hint="eastAsia"/>
          <w:color w:val="000000"/>
          <w:sz w:val="32"/>
          <w:szCs w:val="32"/>
        </w:rPr>
        <w:t>北山林场</w:t>
      </w:r>
      <w:r>
        <w:rPr>
          <w:rFonts w:eastAsia="仿宋_GB2312"/>
          <w:color w:val="000000"/>
          <w:sz w:val="32"/>
          <w:szCs w:val="32"/>
        </w:rPr>
        <w:t>其他运转类项目和特定目标类项目均实行绩效目标管理，涉及一般公共预算当年拨款</w:t>
      </w:r>
      <w:r>
        <w:rPr>
          <w:rFonts w:eastAsia="仿宋_GB2312" w:hint="eastAsia"/>
          <w:color w:val="000000"/>
          <w:sz w:val="32"/>
          <w:szCs w:val="32"/>
        </w:rPr>
        <w:t>46.73</w:t>
      </w:r>
      <w:r>
        <w:rPr>
          <w:rFonts w:eastAsia="仿宋_GB2312"/>
          <w:color w:val="000000"/>
          <w:sz w:val="32"/>
          <w:szCs w:val="32"/>
        </w:rPr>
        <w:t>万元。</w:t>
      </w:r>
    </w:p>
    <w:p w:rsidR="003A3879" w:rsidRDefault="00854773">
      <w:pPr>
        <w:pStyle w:val="p0"/>
        <w:widowControl w:val="0"/>
        <w:spacing w:line="560" w:lineRule="exact"/>
        <w:ind w:firstLineChars="200" w:firstLine="640"/>
        <w:rPr>
          <w:rFonts w:eastAsia="仿宋_GB2312"/>
          <w:color w:val="000000"/>
          <w:sz w:val="32"/>
          <w:szCs w:val="32"/>
        </w:rPr>
      </w:pPr>
      <w:r>
        <w:rPr>
          <w:rFonts w:eastAsia="仿宋_GB2312"/>
          <w:bCs/>
          <w:sz w:val="32"/>
          <w:szCs w:val="32"/>
        </w:rPr>
        <w:t>⑵</w:t>
      </w:r>
      <w:r>
        <w:rPr>
          <w:rFonts w:ascii="仿宋_GB2312" w:eastAsia="仿宋_GB2312" w:hint="eastAsia"/>
          <w:bCs/>
          <w:sz w:val="32"/>
          <w:szCs w:val="32"/>
        </w:rPr>
        <w:t>2021</w:t>
      </w:r>
      <w:r>
        <w:rPr>
          <w:rFonts w:ascii="仿宋_GB2312" w:eastAsia="仿宋_GB2312" w:hint="eastAsia"/>
          <w:bCs/>
          <w:sz w:val="32"/>
          <w:szCs w:val="32"/>
        </w:rPr>
        <w:t>年</w:t>
      </w:r>
      <w:r>
        <w:rPr>
          <w:rFonts w:eastAsia="仿宋_GB2312" w:hint="eastAsia"/>
          <w:color w:val="000000"/>
          <w:sz w:val="32"/>
          <w:szCs w:val="32"/>
        </w:rPr>
        <w:t>金华市北山林场重点项目情况</w:t>
      </w:r>
      <w:r>
        <w:rPr>
          <w:rFonts w:eastAsia="仿宋_GB2312" w:hint="eastAsia"/>
          <w:color w:val="000000"/>
          <w:sz w:val="32"/>
          <w:szCs w:val="32"/>
        </w:rPr>
        <w:t>:1.</w:t>
      </w:r>
      <w:r>
        <w:rPr>
          <w:rFonts w:eastAsia="仿宋_GB2312" w:hint="eastAsia"/>
          <w:color w:val="000000"/>
          <w:sz w:val="32"/>
          <w:szCs w:val="32"/>
        </w:rPr>
        <w:t>森林消防水桶安装采购，该项目位于北山林场林区，装有</w:t>
      </w:r>
      <w:r>
        <w:rPr>
          <w:rFonts w:eastAsia="仿宋_GB2312" w:hint="eastAsia"/>
          <w:color w:val="000000"/>
          <w:sz w:val="32"/>
          <w:szCs w:val="32"/>
        </w:rPr>
        <w:t>8</w:t>
      </w:r>
      <w:r>
        <w:rPr>
          <w:rFonts w:eastAsia="仿宋_GB2312" w:hint="eastAsia"/>
          <w:color w:val="000000"/>
          <w:sz w:val="32"/>
          <w:szCs w:val="32"/>
        </w:rPr>
        <w:t>个森林消防水桶，完善森林消防基础设施</w:t>
      </w:r>
      <w:r>
        <w:rPr>
          <w:rFonts w:eastAsia="仿宋_GB2312" w:hint="eastAsia"/>
          <w:color w:val="000000"/>
          <w:sz w:val="32"/>
          <w:szCs w:val="32"/>
        </w:rPr>
        <w:t>,</w:t>
      </w:r>
      <w:r>
        <w:rPr>
          <w:rFonts w:eastAsia="仿宋_GB2312" w:hint="eastAsia"/>
          <w:color w:val="000000"/>
          <w:sz w:val="32"/>
          <w:szCs w:val="32"/>
        </w:rPr>
        <w:t>用于早期火情及时扑灭，减少森林火灾。</w:t>
      </w:r>
    </w:p>
    <w:p w:rsidR="003A3879" w:rsidRDefault="00854773">
      <w:pPr>
        <w:pStyle w:val="p0"/>
        <w:widowControl w:val="0"/>
        <w:spacing w:line="56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金华山自然保护地整合优化预案编制项目，该项目用于金华山自然保护地的生态保护和优化发展方向</w:t>
      </w:r>
      <w:bookmarkStart w:id="0" w:name="_GoBack"/>
      <w:bookmarkEnd w:id="0"/>
      <w:r>
        <w:rPr>
          <w:rFonts w:eastAsia="仿宋_GB2312" w:hint="eastAsia"/>
          <w:color w:val="000000"/>
          <w:sz w:val="32"/>
          <w:szCs w:val="32"/>
        </w:rPr>
        <w:t>。</w:t>
      </w:r>
    </w:p>
    <w:p w:rsidR="003A3879" w:rsidRDefault="00854773">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4</w:t>
      </w:r>
      <w:r>
        <w:rPr>
          <w:rFonts w:eastAsia="仿宋_GB2312"/>
          <w:b/>
          <w:bCs/>
          <w:sz w:val="32"/>
          <w:szCs w:val="32"/>
        </w:rPr>
        <w:t>.</w:t>
      </w:r>
      <w:r>
        <w:rPr>
          <w:rFonts w:eastAsia="仿宋_GB2312"/>
          <w:b/>
          <w:bCs/>
          <w:sz w:val="32"/>
          <w:szCs w:val="32"/>
        </w:rPr>
        <w:t>以部门为主体的绩效目标。</w:t>
      </w:r>
    </w:p>
    <w:p w:rsidR="003A3879" w:rsidRDefault="00854773">
      <w:pPr>
        <w:pStyle w:val="p0"/>
        <w:widowControl w:val="0"/>
        <w:spacing w:line="560" w:lineRule="exact"/>
        <w:ind w:firstLineChars="200" w:firstLine="640"/>
        <w:rPr>
          <w:rFonts w:eastAsia="仿宋_GB2312"/>
          <w:b/>
          <w:bCs/>
          <w:sz w:val="32"/>
          <w:szCs w:val="32"/>
        </w:rPr>
      </w:pPr>
      <w:r>
        <w:rPr>
          <w:rFonts w:eastAsia="仿宋_GB2312"/>
          <w:color w:val="000000"/>
          <w:sz w:val="32"/>
          <w:szCs w:val="32"/>
        </w:rPr>
        <w:t>2021</w:t>
      </w:r>
      <w:r>
        <w:rPr>
          <w:rFonts w:eastAsia="仿宋_GB2312"/>
          <w:color w:val="000000"/>
          <w:sz w:val="32"/>
          <w:szCs w:val="32"/>
        </w:rPr>
        <w:t>年</w:t>
      </w:r>
      <w:r>
        <w:rPr>
          <w:rFonts w:eastAsia="仿宋_GB2312"/>
          <w:bCs/>
          <w:color w:val="000000"/>
          <w:sz w:val="32"/>
          <w:szCs w:val="32"/>
        </w:rPr>
        <w:t>金华</w:t>
      </w:r>
      <w:r>
        <w:rPr>
          <w:rFonts w:eastAsia="仿宋_GB2312" w:hint="eastAsia"/>
          <w:bCs/>
          <w:color w:val="000000"/>
          <w:sz w:val="32"/>
          <w:szCs w:val="32"/>
        </w:rPr>
        <w:t>市北山林场未进行以部门为主体的绩效目标管理，无相关绩效目标。</w:t>
      </w:r>
    </w:p>
    <w:p w:rsidR="003A3879" w:rsidRDefault="00854773">
      <w:pPr>
        <w:pStyle w:val="p0"/>
        <w:widowControl w:val="0"/>
        <w:spacing w:line="530" w:lineRule="exact"/>
        <w:ind w:firstLineChars="200" w:firstLine="640"/>
        <w:rPr>
          <w:rStyle w:val="a5"/>
          <w:rFonts w:ascii="Times New Roman" w:eastAsia="黑体" w:hAnsi="Times New Roman" w:cs="Times New Roman"/>
          <w:b w:val="0"/>
        </w:rPr>
      </w:pPr>
      <w:r>
        <w:rPr>
          <w:rStyle w:val="a5"/>
          <w:rFonts w:ascii="Times New Roman" w:eastAsia="黑体" w:hAnsi="Times New Roman" w:cs="Times New Roman"/>
          <w:b w:val="0"/>
        </w:rPr>
        <w:lastRenderedPageBreak/>
        <w:t>三、名词解释</w:t>
      </w:r>
    </w:p>
    <w:p w:rsidR="003A3879" w:rsidRDefault="00854773">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本级财政部门当年拨付的财政预算资金，包括一般公共预算财政拨款和政府性基金预算财政拨款。</w:t>
      </w:r>
    </w:p>
    <w:p w:rsidR="003A3879" w:rsidRDefault="0085477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财政部门在银行开设的用于核算和反映政府非税收入以及其他需要</w:t>
      </w:r>
      <w:r>
        <w:rPr>
          <w:rFonts w:ascii="Times New Roman" w:eastAsia="仿宋_GB2312" w:hAnsi="Times New Roman" w:cs="Times New Roman"/>
          <w:sz w:val="32"/>
          <w:szCs w:val="32"/>
        </w:rPr>
        <w:t>专户管理的资金。</w:t>
      </w:r>
    </w:p>
    <w:p w:rsidR="003A3879" w:rsidRDefault="00854773">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其他收入：</w:t>
      </w:r>
      <w:r>
        <w:rPr>
          <w:rFonts w:ascii="Times New Roman" w:eastAsia="仿宋_GB2312" w:hAnsi="Times New Roman" w:cs="Times New Roman"/>
          <w:sz w:val="32"/>
          <w:szCs w:val="32"/>
        </w:rPr>
        <w:t>预算单位在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财政专户管理的资金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等之外取得的各项收入（含上级补助收入）。</w:t>
      </w:r>
    </w:p>
    <w:p w:rsidR="003A3879" w:rsidRDefault="0085477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单位结余：</w:t>
      </w:r>
      <w:r>
        <w:rPr>
          <w:rFonts w:ascii="Times New Roman" w:eastAsia="仿宋_GB2312" w:hAnsi="Times New Roman" w:cs="Times New Roman"/>
          <w:bCs/>
          <w:color w:val="000000"/>
          <w:sz w:val="32"/>
          <w:szCs w:val="32"/>
        </w:rPr>
        <w:t>指事业单位在预计用当年的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财政拨款收入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财政专户管理资金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其他收入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上年结转</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等不足以安排当年支出的情况下，使</w:t>
      </w:r>
      <w:r>
        <w:rPr>
          <w:rFonts w:ascii="Times New Roman" w:eastAsia="仿宋_GB2312" w:hAnsi="Times New Roman" w:cs="Times New Roman"/>
          <w:sz w:val="32"/>
          <w:szCs w:val="32"/>
        </w:rPr>
        <w:t>用以前年度积累的一般结余、事业基金、专用基金和专项结余等弥补本年收支缺口的资金。</w:t>
      </w:r>
    </w:p>
    <w:p w:rsidR="003A3879" w:rsidRDefault="0085477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b/>
          <w:bCs/>
          <w:color w:val="000000"/>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3A3879" w:rsidRDefault="00854773">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3A3879" w:rsidRDefault="00854773">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b/>
          <w:bCs/>
          <w:color w:val="000000"/>
          <w:sz w:val="32"/>
          <w:szCs w:val="32"/>
        </w:rPr>
        <w:t>项目</w:t>
      </w:r>
      <w:r>
        <w:rPr>
          <w:rFonts w:ascii="Times New Roman" w:eastAsia="仿宋_GB2312" w:hAnsi="Times New Roman" w:cs="Times New Roman"/>
          <w:b/>
          <w:bCs/>
          <w:color w:val="000000"/>
          <w:sz w:val="32"/>
          <w:szCs w:val="32"/>
        </w:rPr>
        <w:t>支出：</w:t>
      </w:r>
      <w:r>
        <w:rPr>
          <w:rFonts w:ascii="Times New Roman" w:eastAsia="仿宋_GB2312" w:hAnsi="Times New Roman" w:cs="Times New Roman"/>
          <w:sz w:val="32"/>
          <w:szCs w:val="32"/>
        </w:rPr>
        <w:t>是预算单位为完成其特定的行政工作任务或事业发展目标所发生的支出。</w:t>
      </w:r>
    </w:p>
    <w:p w:rsidR="003A3879" w:rsidRDefault="00854773">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w:t>
      </w:r>
      <w:r>
        <w:rPr>
          <w:rFonts w:ascii="Times New Roman" w:eastAsia="仿宋_GB2312" w:hAnsi="Times New Roman" w:cs="Times New Roman"/>
          <w:sz w:val="32"/>
          <w:szCs w:val="32"/>
        </w:rPr>
        <w:lastRenderedPageBreak/>
        <w:t>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w:t>
      </w:r>
      <w:r>
        <w:rPr>
          <w:rFonts w:ascii="Times New Roman" w:eastAsia="仿宋_GB2312" w:hAnsi="Times New Roman" w:cs="Times New Roman"/>
          <w:sz w:val="32"/>
          <w:szCs w:val="32"/>
        </w:rPr>
        <w:t>（含外宾接待）支出。</w:t>
      </w:r>
    </w:p>
    <w:p w:rsidR="003A3879" w:rsidRDefault="00854773">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10.</w:t>
      </w:r>
      <w:r>
        <w:rPr>
          <w:rFonts w:ascii="Times New Roman" w:eastAsia="仿宋_GB2312" w:hAnsi="Times New Roman" w:cs="Times New Roman"/>
          <w:bCs/>
          <w:color w:val="000000"/>
          <w:sz w:val="32"/>
          <w:szCs w:val="32"/>
        </w:rPr>
        <w:t>社会保障和就业支出（类）行政事业单位养老支出（款）事业单位离退休（项）</w:t>
      </w:r>
      <w:r>
        <w:rPr>
          <w:rFonts w:ascii="Times New Roman" w:eastAsia="仿宋_GB2312" w:hAnsi="Times New Roman" w:cs="Times New Roman" w:hint="eastAsia"/>
          <w:bCs/>
          <w:color w:val="000000"/>
          <w:sz w:val="32"/>
          <w:szCs w:val="32"/>
        </w:rPr>
        <w:t>：指</w:t>
      </w:r>
      <w:r>
        <w:rPr>
          <w:rFonts w:ascii="Times New Roman" w:eastAsia="仿宋_GB2312" w:hAnsi="Times New Roman" w:cs="Times New Roman"/>
          <w:bCs/>
          <w:color w:val="000000"/>
          <w:sz w:val="32"/>
          <w:szCs w:val="32"/>
        </w:rPr>
        <w:t>用于</w:t>
      </w:r>
      <w:r>
        <w:rPr>
          <w:rFonts w:ascii="Times New Roman" w:eastAsia="仿宋_GB2312" w:hAnsi="Times New Roman" w:cs="Times New Roman" w:hint="eastAsia"/>
          <w:bCs/>
          <w:color w:val="000000"/>
          <w:sz w:val="32"/>
          <w:szCs w:val="32"/>
        </w:rPr>
        <w:t>退休人员养老支出</w:t>
      </w:r>
      <w:r>
        <w:rPr>
          <w:rFonts w:ascii="Times New Roman" w:eastAsia="仿宋_GB2312" w:hAnsi="Times New Roman" w:cs="Times New Roman"/>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11.</w:t>
      </w:r>
      <w:r>
        <w:rPr>
          <w:rFonts w:ascii="Times New Roman" w:eastAsia="仿宋_GB2312" w:hAnsi="Times New Roman" w:cs="Times New Roman"/>
          <w:bCs/>
          <w:color w:val="000000"/>
          <w:sz w:val="32"/>
          <w:szCs w:val="32"/>
        </w:rPr>
        <w:t>社会保障和就业支出（类）行政事业单位养老支出（款）机关事业单位基本养老保险缴费支出（项）</w:t>
      </w:r>
      <w:r>
        <w:rPr>
          <w:rFonts w:ascii="Times New Roman" w:eastAsia="仿宋_GB2312" w:hAnsi="Times New Roman" w:cs="Times New Roman" w:hint="eastAsia"/>
          <w:bCs/>
          <w:color w:val="000000"/>
          <w:sz w:val="32"/>
          <w:szCs w:val="32"/>
        </w:rPr>
        <w:t>：指</w:t>
      </w:r>
      <w:r>
        <w:rPr>
          <w:rFonts w:ascii="Times New Roman" w:eastAsia="仿宋_GB2312" w:hAnsi="Times New Roman" w:cs="Times New Roman"/>
          <w:bCs/>
          <w:color w:val="000000"/>
          <w:sz w:val="32"/>
          <w:szCs w:val="32"/>
        </w:rPr>
        <w:t>机关事业单位</w:t>
      </w:r>
      <w:r>
        <w:rPr>
          <w:rFonts w:ascii="Times New Roman" w:eastAsia="仿宋_GB2312" w:hAnsi="Times New Roman" w:cs="Times New Roman" w:hint="eastAsia"/>
          <w:bCs/>
          <w:color w:val="000000"/>
          <w:sz w:val="32"/>
          <w:szCs w:val="32"/>
        </w:rPr>
        <w:t>人员</w:t>
      </w:r>
      <w:r>
        <w:rPr>
          <w:rFonts w:ascii="Times New Roman" w:eastAsia="仿宋_GB2312" w:hAnsi="Times New Roman" w:cs="Times New Roman"/>
          <w:bCs/>
          <w:color w:val="000000"/>
          <w:sz w:val="32"/>
          <w:szCs w:val="32"/>
        </w:rPr>
        <w:t>基本养老保险缴费。</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12.</w:t>
      </w:r>
      <w:r>
        <w:rPr>
          <w:rFonts w:ascii="Times New Roman" w:eastAsia="仿宋_GB2312" w:hAnsi="Times New Roman" w:cs="Times New Roman"/>
          <w:bCs/>
          <w:color w:val="000000"/>
          <w:sz w:val="32"/>
          <w:szCs w:val="32"/>
        </w:rPr>
        <w:t>社会保障和就业支出（类）行政事业单位养老支出（款）机关事业单位职业年金缴费支出（项）</w:t>
      </w:r>
      <w:r>
        <w:rPr>
          <w:rFonts w:ascii="Times New Roman" w:eastAsia="仿宋_GB2312" w:hAnsi="Times New Roman" w:cs="Times New Roman" w:hint="eastAsia"/>
          <w:bCs/>
          <w:color w:val="000000"/>
          <w:sz w:val="32"/>
          <w:szCs w:val="32"/>
        </w:rPr>
        <w:t>：指</w:t>
      </w:r>
      <w:r>
        <w:rPr>
          <w:rFonts w:ascii="Times New Roman" w:eastAsia="仿宋_GB2312" w:hAnsi="Times New Roman" w:cs="Times New Roman"/>
          <w:bCs/>
          <w:color w:val="000000"/>
          <w:sz w:val="32"/>
          <w:szCs w:val="32"/>
        </w:rPr>
        <w:t>机关事业单位</w:t>
      </w:r>
      <w:r>
        <w:rPr>
          <w:rFonts w:ascii="Times New Roman" w:eastAsia="仿宋_GB2312" w:hAnsi="Times New Roman" w:cs="Times New Roman" w:hint="eastAsia"/>
          <w:bCs/>
          <w:color w:val="000000"/>
          <w:sz w:val="32"/>
          <w:szCs w:val="32"/>
        </w:rPr>
        <w:t>人员</w:t>
      </w:r>
      <w:r>
        <w:rPr>
          <w:rFonts w:ascii="Times New Roman" w:eastAsia="仿宋_GB2312" w:hAnsi="Times New Roman" w:cs="Times New Roman"/>
          <w:bCs/>
          <w:color w:val="000000"/>
          <w:sz w:val="32"/>
          <w:szCs w:val="32"/>
        </w:rPr>
        <w:t>职业年金</w:t>
      </w:r>
      <w:r>
        <w:rPr>
          <w:rFonts w:ascii="Times New Roman" w:eastAsia="仿宋_GB2312" w:hAnsi="Times New Roman" w:cs="Times New Roman" w:hint="eastAsia"/>
          <w:bCs/>
          <w:color w:val="000000"/>
          <w:sz w:val="32"/>
          <w:szCs w:val="32"/>
        </w:rPr>
        <w:t>。</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13.</w:t>
      </w:r>
      <w:r>
        <w:rPr>
          <w:rFonts w:ascii="Times New Roman" w:eastAsia="仿宋_GB2312" w:hAnsi="Times New Roman" w:cs="Times New Roman"/>
          <w:bCs/>
          <w:color w:val="000000"/>
          <w:sz w:val="32"/>
          <w:szCs w:val="32"/>
        </w:rPr>
        <w:t>卫生健康支出（类）行政事业单位医疗（款）事业单位医疗（项）</w:t>
      </w:r>
      <w:r>
        <w:rPr>
          <w:rFonts w:ascii="Times New Roman" w:eastAsia="仿宋_GB2312" w:hAnsi="Times New Roman" w:cs="Times New Roman" w:hint="eastAsia"/>
          <w:bCs/>
          <w:color w:val="000000"/>
          <w:sz w:val="32"/>
          <w:szCs w:val="32"/>
        </w:rPr>
        <w:t>：指</w:t>
      </w:r>
      <w:r>
        <w:rPr>
          <w:rFonts w:ascii="Times New Roman" w:eastAsia="仿宋_GB2312" w:hAnsi="Times New Roman" w:cs="Times New Roman"/>
          <w:bCs/>
          <w:color w:val="000000"/>
          <w:sz w:val="32"/>
          <w:szCs w:val="32"/>
        </w:rPr>
        <w:t>事业单位</w:t>
      </w:r>
      <w:r>
        <w:rPr>
          <w:rFonts w:ascii="Times New Roman" w:eastAsia="仿宋_GB2312" w:hAnsi="Times New Roman" w:cs="Times New Roman" w:hint="eastAsia"/>
          <w:bCs/>
          <w:color w:val="000000"/>
          <w:sz w:val="32"/>
          <w:szCs w:val="32"/>
        </w:rPr>
        <w:t>人员医疗款。</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14.</w:t>
      </w:r>
      <w:r>
        <w:rPr>
          <w:rFonts w:ascii="Times New Roman" w:eastAsia="仿宋_GB2312" w:hAnsi="Times New Roman" w:cs="Times New Roman"/>
          <w:bCs/>
          <w:color w:val="000000"/>
          <w:sz w:val="32"/>
          <w:szCs w:val="32"/>
        </w:rPr>
        <w:t>卫生健康支出（类）行政事业单位医疗（款）公务员医疗补助（项）</w:t>
      </w:r>
      <w:r>
        <w:rPr>
          <w:rFonts w:ascii="Times New Roman" w:eastAsia="仿宋_GB2312" w:hAnsi="Times New Roman" w:cs="Times New Roman" w:hint="eastAsia"/>
          <w:bCs/>
          <w:color w:val="000000"/>
          <w:sz w:val="32"/>
          <w:szCs w:val="32"/>
        </w:rPr>
        <w:t>：指</w:t>
      </w:r>
      <w:r>
        <w:rPr>
          <w:rFonts w:ascii="Times New Roman" w:eastAsia="仿宋_GB2312" w:hAnsi="Times New Roman" w:cs="Times New Roman"/>
          <w:bCs/>
          <w:color w:val="000000"/>
          <w:sz w:val="32"/>
          <w:szCs w:val="32"/>
        </w:rPr>
        <w:t>行政事业单位</w:t>
      </w:r>
      <w:r>
        <w:rPr>
          <w:rFonts w:ascii="Times New Roman" w:eastAsia="仿宋_GB2312" w:hAnsi="Times New Roman" w:cs="Times New Roman" w:hint="eastAsia"/>
          <w:bCs/>
          <w:color w:val="000000"/>
          <w:sz w:val="32"/>
          <w:szCs w:val="32"/>
        </w:rPr>
        <w:t>人员医疗补助。</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15.</w:t>
      </w:r>
      <w:r>
        <w:rPr>
          <w:rFonts w:ascii="Times New Roman" w:eastAsia="仿宋_GB2312" w:hAnsi="Times New Roman" w:cs="Times New Roman"/>
          <w:bCs/>
          <w:color w:val="000000"/>
          <w:sz w:val="32"/>
          <w:szCs w:val="32"/>
        </w:rPr>
        <w:t>住房保障支出（类）住房改革支出（款）住房公积金</w:t>
      </w:r>
      <w:r>
        <w:rPr>
          <w:rFonts w:ascii="Times New Roman" w:eastAsia="仿宋_GB2312" w:hAnsi="Times New Roman" w:cs="Times New Roman"/>
          <w:bCs/>
          <w:color w:val="000000"/>
          <w:sz w:val="32"/>
          <w:szCs w:val="32"/>
        </w:rPr>
        <w:lastRenderedPageBreak/>
        <w:t>（项）</w:t>
      </w:r>
      <w:r>
        <w:rPr>
          <w:rFonts w:ascii="Times New Roman" w:eastAsia="仿宋_GB2312" w:hAnsi="Times New Roman" w:cs="Times New Roman" w:hint="eastAsia"/>
          <w:bCs/>
          <w:color w:val="000000"/>
          <w:sz w:val="32"/>
          <w:szCs w:val="32"/>
        </w:rPr>
        <w:t>：指单位人员住房公积金。</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16.</w:t>
      </w:r>
      <w:r>
        <w:rPr>
          <w:rFonts w:ascii="Times New Roman" w:eastAsia="仿宋_GB2312" w:hAnsi="Times New Roman" w:cs="Times New Roman"/>
          <w:bCs/>
          <w:color w:val="000000"/>
          <w:sz w:val="32"/>
          <w:szCs w:val="32"/>
        </w:rPr>
        <w:t>农林水支出（类）林业和草原（款）事业机构（项）</w:t>
      </w:r>
      <w:r>
        <w:rPr>
          <w:rFonts w:ascii="Times New Roman" w:eastAsia="仿宋_GB2312" w:hAnsi="Times New Roman" w:cs="Times New Roman" w:hint="eastAsia"/>
          <w:bCs/>
          <w:color w:val="000000"/>
          <w:sz w:val="32"/>
          <w:szCs w:val="32"/>
        </w:rPr>
        <w:t>：指林场日常运转工作。</w:t>
      </w:r>
    </w:p>
    <w:p w:rsidR="003A3879" w:rsidRDefault="00854773">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17.</w:t>
      </w:r>
      <w:r>
        <w:rPr>
          <w:rFonts w:ascii="Times New Roman" w:eastAsia="仿宋_GB2312" w:hAnsi="Times New Roman" w:cs="Times New Roman"/>
          <w:bCs/>
          <w:color w:val="000000"/>
          <w:sz w:val="32"/>
          <w:szCs w:val="32"/>
        </w:rPr>
        <w:t>农林水支出（类）林业和草原（款）其他林业和草原支出</w:t>
      </w:r>
      <w:r>
        <w:rPr>
          <w:rFonts w:ascii="Times New Roman" w:eastAsia="仿宋_GB2312" w:hAnsi="Times New Roman" w:cs="Times New Roman" w:hint="eastAsia"/>
          <w:bCs/>
          <w:color w:val="000000"/>
          <w:sz w:val="32"/>
          <w:szCs w:val="32"/>
        </w:rPr>
        <w:t>：指林场</w:t>
      </w:r>
      <w:r>
        <w:rPr>
          <w:rFonts w:ascii="Times New Roman" w:eastAsia="仿宋_GB2312"/>
          <w:color w:val="000000"/>
          <w:sz w:val="32"/>
          <w:szCs w:val="32"/>
        </w:rPr>
        <w:t>其他运转类项目和特定目标类项目</w:t>
      </w:r>
      <w:r>
        <w:rPr>
          <w:rFonts w:ascii="Times New Roman" w:eastAsia="仿宋_GB2312" w:hAnsi="Times New Roman" w:cs="Times New Roman" w:hint="eastAsia"/>
          <w:bCs/>
          <w:color w:val="000000"/>
          <w:sz w:val="32"/>
          <w:szCs w:val="32"/>
        </w:rPr>
        <w:t>经费。</w:t>
      </w:r>
    </w:p>
    <w:p w:rsidR="003A3879" w:rsidRDefault="003A3879">
      <w:pPr>
        <w:spacing w:line="530" w:lineRule="exact"/>
        <w:rPr>
          <w:rFonts w:ascii="Times New Roman" w:hAnsi="Times New Roman" w:cs="Times New Roman"/>
        </w:rPr>
      </w:pPr>
    </w:p>
    <w:p w:rsidR="003A3879" w:rsidRDefault="003A3879">
      <w:pPr>
        <w:spacing w:line="530" w:lineRule="exact"/>
        <w:rPr>
          <w:rFonts w:ascii="Times New Roman" w:hAnsi="Times New Roman" w:cs="Times New Roman"/>
        </w:rPr>
      </w:pPr>
    </w:p>
    <w:p w:rsidR="003A3879" w:rsidRDefault="003A3879">
      <w:pPr>
        <w:wordWrap w:val="0"/>
        <w:spacing w:line="530" w:lineRule="exact"/>
        <w:jc w:val="right"/>
        <w:rPr>
          <w:rFonts w:ascii="Times New Roman" w:eastAsia="仿宋_GB2312" w:hAnsi="Times New Roman" w:cs="Times New Roman"/>
          <w:sz w:val="32"/>
          <w:szCs w:val="32"/>
        </w:rPr>
      </w:pPr>
    </w:p>
    <w:p w:rsidR="003A3879" w:rsidRDefault="003A3879">
      <w:pPr>
        <w:wordWrap w:val="0"/>
        <w:spacing w:line="530" w:lineRule="exact"/>
        <w:jc w:val="right"/>
        <w:rPr>
          <w:rFonts w:ascii="Times New Roman" w:eastAsia="仿宋_GB2312" w:hAnsi="Times New Roman" w:cs="Times New Roman"/>
          <w:sz w:val="32"/>
          <w:szCs w:val="32"/>
        </w:rPr>
      </w:pPr>
    </w:p>
    <w:p w:rsidR="003A3879" w:rsidRDefault="00854773">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金华市</w:t>
      </w:r>
      <w:r>
        <w:rPr>
          <w:rFonts w:ascii="Times New Roman" w:eastAsia="仿宋_GB2312" w:hAnsi="Times New Roman" w:cs="Times New Roman" w:hint="eastAsia"/>
          <w:sz w:val="32"/>
          <w:szCs w:val="32"/>
        </w:rPr>
        <w:t>北山林场</w:t>
      </w:r>
    </w:p>
    <w:p w:rsidR="003A3879" w:rsidRDefault="00854773">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p>
    <w:sectPr w:rsidR="003A3879" w:rsidSect="003A3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73" w:rsidRDefault="00854773" w:rsidP="006D538B">
      <w:r>
        <w:separator/>
      </w:r>
    </w:p>
  </w:endnote>
  <w:endnote w:type="continuationSeparator" w:id="1">
    <w:p w:rsidR="00854773" w:rsidRDefault="00854773" w:rsidP="006D538B">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创艺简标宋">
    <w:altName w:val="方正舒体"/>
    <w:charset w:val="86"/>
    <w:family w:val="auto"/>
    <w:pitch w:val="default"/>
    <w:sig w:usb0="00000000" w:usb1="00000000" w:usb2="00000000" w:usb3="00000000" w:csb0="0000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73" w:rsidRDefault="00854773" w:rsidP="006D538B">
      <w:r>
        <w:separator/>
      </w:r>
    </w:p>
  </w:footnote>
  <w:footnote w:type="continuationSeparator" w:id="1">
    <w:p w:rsidR="00854773" w:rsidRDefault="00854773" w:rsidP="006D5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083F00"/>
    <w:rsid w:val="003A3879"/>
    <w:rsid w:val="00401D62"/>
    <w:rsid w:val="00535385"/>
    <w:rsid w:val="006D538B"/>
    <w:rsid w:val="00775085"/>
    <w:rsid w:val="00854773"/>
    <w:rsid w:val="00A93586"/>
    <w:rsid w:val="01735437"/>
    <w:rsid w:val="0EAB30DC"/>
    <w:rsid w:val="3AF70DFC"/>
    <w:rsid w:val="41CE5DC5"/>
    <w:rsid w:val="69304B46"/>
    <w:rsid w:val="70083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8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A3879"/>
    <w:pPr>
      <w:tabs>
        <w:tab w:val="center" w:pos="4153"/>
        <w:tab w:val="right" w:pos="8306"/>
      </w:tabs>
      <w:snapToGrid w:val="0"/>
      <w:jc w:val="left"/>
    </w:pPr>
    <w:rPr>
      <w:sz w:val="18"/>
      <w:szCs w:val="18"/>
    </w:rPr>
  </w:style>
  <w:style w:type="paragraph" w:styleId="a4">
    <w:name w:val="header"/>
    <w:basedOn w:val="a"/>
    <w:link w:val="Char0"/>
    <w:rsid w:val="003A3879"/>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3A3879"/>
    <w:rPr>
      <w:rFonts w:ascii="宋体" w:hAnsi="宋体" w:cs="Courier New"/>
      <w:b/>
      <w:bCs/>
      <w:sz w:val="32"/>
      <w:szCs w:val="32"/>
    </w:rPr>
  </w:style>
  <w:style w:type="paragraph" w:customStyle="1" w:styleId="p0">
    <w:name w:val="p0"/>
    <w:basedOn w:val="a"/>
    <w:qFormat/>
    <w:rsid w:val="003A3879"/>
    <w:pPr>
      <w:widowControl/>
    </w:pPr>
    <w:rPr>
      <w:rFonts w:ascii="Times New Roman" w:eastAsia="宋体" w:hAnsi="Times New Roman" w:cs="Times New Roman"/>
      <w:kern w:val="0"/>
      <w:szCs w:val="21"/>
    </w:rPr>
  </w:style>
  <w:style w:type="character" w:customStyle="1" w:styleId="Char0">
    <w:name w:val="页眉 Char"/>
    <w:basedOn w:val="a0"/>
    <w:link w:val="a4"/>
    <w:rsid w:val="003A3879"/>
    <w:rPr>
      <w:rFonts w:asciiTheme="minorHAnsi" w:eastAsiaTheme="minorEastAsia" w:hAnsiTheme="minorHAnsi" w:cstheme="minorBidi"/>
      <w:kern w:val="2"/>
      <w:sz w:val="18"/>
      <w:szCs w:val="18"/>
    </w:rPr>
  </w:style>
  <w:style w:type="character" w:customStyle="1" w:styleId="Char">
    <w:name w:val="页脚 Char"/>
    <w:basedOn w:val="a0"/>
    <w:link w:val="a3"/>
    <w:rsid w:val="003A38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647</Words>
  <Characters>3694</Characters>
  <Application>Microsoft Office Word</Application>
  <DocSecurity>0</DocSecurity>
  <Lines>30</Lines>
  <Paragraphs>8</Paragraphs>
  <ScaleCrop>false</ScaleCrop>
  <Company>Hewlett-Packard Company</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王玲</cp:lastModifiedBy>
  <cp:revision>3</cp:revision>
  <dcterms:created xsi:type="dcterms:W3CDTF">2021-03-29T00:55:00Z</dcterms:created>
  <dcterms:modified xsi:type="dcterms:W3CDTF">2022-08-26T08:54:00Z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EAA3CF4F014F47D4B2795D8D92832537</vt:lpwstr>
  </property>
</Properties>
</file>