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BC" w:rsidRDefault="00B9542A">
      <w:pPr>
        <w:spacing w:line="530" w:lineRule="exact"/>
        <w:jc w:val="center"/>
        <w:rPr>
          <w:rFonts w:ascii="Times New Roman" w:eastAsia="方正小标宋简体" w:hAnsi="Times New Roman" w:cs="Times New Roman"/>
          <w:bCs/>
          <w:color w:val="000000"/>
          <w:spacing w:val="15"/>
          <w:sz w:val="48"/>
          <w:szCs w:val="48"/>
        </w:rPr>
      </w:pPr>
      <w:r>
        <w:rPr>
          <w:rFonts w:ascii="Times New Roman" w:eastAsia="方正小标宋简体" w:hAnsi="Times New Roman" w:cs="Times New Roman" w:hint="eastAsia"/>
          <w:bCs/>
          <w:color w:val="000000"/>
          <w:spacing w:val="15"/>
          <w:sz w:val="48"/>
          <w:szCs w:val="48"/>
        </w:rPr>
        <w:t>金华山旅游经济区行政服务中心</w:t>
      </w:r>
    </w:p>
    <w:p w:rsidR="00474BBC" w:rsidRDefault="00B9542A">
      <w:pPr>
        <w:spacing w:line="530" w:lineRule="exact"/>
        <w:jc w:val="center"/>
        <w:rPr>
          <w:rStyle w:val="a6"/>
          <w:rFonts w:ascii="Times New Roman" w:eastAsia="创艺简标宋" w:hAnsi="Times New Roman" w:cs="Times New Roman"/>
          <w:color w:val="000000"/>
          <w:sz w:val="48"/>
          <w:szCs w:val="48"/>
        </w:rPr>
      </w:pPr>
      <w:r>
        <w:rPr>
          <w:rFonts w:ascii="Times New Roman" w:eastAsia="方正小标宋简体" w:hAnsi="Times New Roman" w:cs="Times New Roman"/>
          <w:bCs/>
          <w:color w:val="000000"/>
          <w:spacing w:val="15"/>
          <w:sz w:val="48"/>
          <w:szCs w:val="48"/>
        </w:rPr>
        <w:t>2021</w:t>
      </w:r>
      <w:r>
        <w:rPr>
          <w:rFonts w:ascii="Times New Roman" w:eastAsia="方正小标宋简体" w:hAnsi="Times New Roman" w:cs="Times New Roman"/>
          <w:bCs/>
          <w:color w:val="000000"/>
          <w:spacing w:val="15"/>
          <w:sz w:val="48"/>
          <w:szCs w:val="48"/>
        </w:rPr>
        <w:t>年部门预算</w:t>
      </w:r>
    </w:p>
    <w:p w:rsidR="00474BBC" w:rsidRDefault="00474BBC">
      <w:pPr>
        <w:spacing w:line="530" w:lineRule="exact"/>
        <w:ind w:firstLineChars="196" w:firstLine="588"/>
        <w:rPr>
          <w:rStyle w:val="a6"/>
          <w:rFonts w:ascii="Times New Roman" w:hAnsi="Times New Roman" w:cs="Times New Roman"/>
          <w:b w:val="0"/>
          <w:bCs w:val="0"/>
          <w:color w:val="000000"/>
          <w:sz w:val="30"/>
          <w:szCs w:val="30"/>
        </w:rPr>
      </w:pPr>
    </w:p>
    <w:p w:rsidR="00474BBC" w:rsidRDefault="00B9542A" w:rsidP="000D300C">
      <w:pPr>
        <w:spacing w:line="600" w:lineRule="exact"/>
        <w:ind w:firstLineChars="196" w:firstLine="627"/>
        <w:rPr>
          <w:rStyle w:val="a6"/>
          <w:rFonts w:ascii="Times New Roman" w:eastAsia="黑体" w:hAnsi="Times New Roman" w:cs="Times New Roman"/>
          <w:b w:val="0"/>
          <w:bCs w:val="0"/>
          <w:color w:val="000000"/>
        </w:rPr>
      </w:pPr>
      <w:r>
        <w:rPr>
          <w:rStyle w:val="a6"/>
          <w:rFonts w:ascii="Times New Roman" w:eastAsia="黑体" w:hAnsi="Times New Roman" w:cs="Times New Roman"/>
          <w:b w:val="0"/>
          <w:bCs w:val="0"/>
          <w:color w:val="000000"/>
        </w:rPr>
        <w:t>一、</w:t>
      </w:r>
      <w:r>
        <w:rPr>
          <w:rStyle w:val="a6"/>
          <w:rFonts w:ascii="Times New Roman" w:eastAsia="黑体" w:hAnsi="Times New Roman" w:cs="Times New Roman" w:hint="eastAsia"/>
          <w:b w:val="0"/>
          <w:bCs w:val="0"/>
          <w:color w:val="000000"/>
        </w:rPr>
        <w:t>金华山旅游经济区行政服务中心</w:t>
      </w:r>
      <w:r>
        <w:rPr>
          <w:rStyle w:val="a6"/>
          <w:rFonts w:ascii="Times New Roman" w:eastAsia="黑体" w:hAnsi="Times New Roman" w:cs="Times New Roman"/>
          <w:b w:val="0"/>
          <w:bCs w:val="0"/>
          <w:color w:val="000000"/>
        </w:rPr>
        <w:t>概况</w:t>
      </w:r>
    </w:p>
    <w:p w:rsidR="00474BBC" w:rsidRDefault="00B9542A" w:rsidP="000D300C">
      <w:pPr>
        <w:spacing w:line="600" w:lineRule="exact"/>
        <w:ind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rsidR="00474BBC" w:rsidRDefault="00B9542A" w:rsidP="000D300C">
      <w:pPr>
        <w:spacing w:line="600" w:lineRule="exact"/>
        <w:ind w:firstLineChars="200" w:firstLine="640"/>
        <w:rPr>
          <w:rFonts w:ascii="仿宋" w:eastAsia="仿宋" w:hAnsi="仿宋"/>
          <w:bCs/>
          <w:sz w:val="32"/>
          <w:szCs w:val="32"/>
        </w:rPr>
      </w:pPr>
      <w:r>
        <w:rPr>
          <w:rFonts w:ascii="仿宋" w:eastAsia="仿宋" w:hAnsi="仿宋" w:hint="eastAsia"/>
          <w:bCs/>
          <w:color w:val="000000"/>
          <w:sz w:val="32"/>
          <w:szCs w:val="32"/>
        </w:rPr>
        <w:t>1.</w:t>
      </w:r>
      <w:r>
        <w:rPr>
          <w:rFonts w:ascii="仿宋" w:eastAsia="仿宋" w:hAnsi="仿宋" w:hint="eastAsia"/>
          <w:bCs/>
          <w:sz w:val="32"/>
          <w:szCs w:val="32"/>
        </w:rPr>
        <w:t>负责协调职能部门开展好“最多跑一次”相关工作，并开展辖区审批服务的创新工作。</w:t>
      </w:r>
    </w:p>
    <w:p w:rsidR="00474BBC" w:rsidRDefault="00B9542A" w:rsidP="000D300C">
      <w:pPr>
        <w:spacing w:line="600" w:lineRule="exact"/>
        <w:ind w:firstLineChars="200" w:firstLine="640"/>
        <w:rPr>
          <w:rFonts w:ascii="仿宋" w:eastAsia="仿宋" w:hAnsi="仿宋"/>
          <w:bCs/>
          <w:sz w:val="32"/>
          <w:szCs w:val="32"/>
        </w:rPr>
      </w:pPr>
      <w:r>
        <w:rPr>
          <w:rFonts w:ascii="仿宋" w:eastAsia="仿宋" w:hAnsi="仿宋" w:hint="eastAsia"/>
          <w:bCs/>
          <w:sz w:val="32"/>
          <w:szCs w:val="32"/>
        </w:rPr>
        <w:t>2.组织各有关职能部门的行政审批服务事项实行集中办公，提供“一站式”服务。</w:t>
      </w:r>
      <w:r>
        <w:rPr>
          <w:rFonts w:ascii="仿宋" w:eastAsia="仿宋" w:hAnsi="仿宋" w:hint="eastAsia"/>
          <w:bCs/>
          <w:sz w:val="32"/>
          <w:szCs w:val="32"/>
        </w:rPr>
        <w:br/>
        <w:t>3.负责进驻中心窗口及人员的日常管理，协调、监督进驻单位公开、公平、公正地办事，建立有序、高效的行政服务体系。</w:t>
      </w:r>
    </w:p>
    <w:p w:rsidR="00474BBC" w:rsidRDefault="00B9542A" w:rsidP="000D300C">
      <w:pPr>
        <w:spacing w:line="600" w:lineRule="exact"/>
        <w:ind w:firstLineChars="200" w:firstLine="640"/>
        <w:rPr>
          <w:rFonts w:ascii="仿宋" w:eastAsia="仿宋" w:hAnsi="仿宋"/>
          <w:bCs/>
          <w:sz w:val="32"/>
          <w:szCs w:val="32"/>
        </w:rPr>
      </w:pPr>
      <w:r>
        <w:rPr>
          <w:rFonts w:ascii="仿宋" w:eastAsia="仿宋" w:hAnsi="仿宋" w:hint="eastAsia"/>
          <w:bCs/>
          <w:sz w:val="32"/>
          <w:szCs w:val="32"/>
        </w:rPr>
        <w:t>4.负责辖区内工程建设的招投标管理服务工作。</w:t>
      </w:r>
    </w:p>
    <w:p w:rsidR="00474BBC" w:rsidRDefault="00B9542A" w:rsidP="000D300C">
      <w:pPr>
        <w:spacing w:line="600" w:lineRule="exact"/>
        <w:ind w:firstLineChars="200" w:firstLine="640"/>
        <w:rPr>
          <w:rFonts w:ascii="仿宋" w:eastAsia="仿宋" w:hAnsi="仿宋"/>
          <w:bCs/>
          <w:color w:val="000000"/>
          <w:sz w:val="32"/>
          <w:szCs w:val="32"/>
        </w:rPr>
      </w:pPr>
      <w:r>
        <w:rPr>
          <w:rFonts w:ascii="仿宋" w:eastAsia="仿宋" w:hAnsi="仿宋" w:hint="eastAsia"/>
          <w:bCs/>
          <w:sz w:val="32"/>
          <w:szCs w:val="32"/>
        </w:rPr>
        <w:t>5.承办党工委、管委会交办的其它任务。</w:t>
      </w:r>
    </w:p>
    <w:p w:rsidR="00474BBC" w:rsidRDefault="00B9542A" w:rsidP="000D300C">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（二）部门机构设置情况</w:t>
      </w:r>
    </w:p>
    <w:p w:rsidR="00474BBC" w:rsidRDefault="00B9542A" w:rsidP="000D300C">
      <w:pPr>
        <w:spacing w:line="600" w:lineRule="exact"/>
        <w:ind w:firstLineChars="200" w:firstLine="640"/>
        <w:rPr>
          <w:rFonts w:ascii="仿宋" w:eastAsia="仿宋" w:hAnsi="仿宋"/>
          <w:bCs/>
          <w:sz w:val="32"/>
          <w:szCs w:val="32"/>
        </w:rPr>
      </w:pPr>
      <w:r>
        <w:rPr>
          <w:rFonts w:ascii="仿宋" w:eastAsia="仿宋" w:hAnsi="仿宋" w:hint="eastAsia"/>
          <w:bCs/>
          <w:sz w:val="32"/>
          <w:szCs w:val="32"/>
        </w:rPr>
        <w:t>从预算单位构成看，金华山旅游经济区行政服务中心部门预算包括：</w:t>
      </w:r>
      <w:r w:rsidR="004451AC">
        <w:rPr>
          <w:rFonts w:ascii="仿宋" w:eastAsia="仿宋" w:hAnsi="仿宋" w:hint="eastAsia"/>
          <w:bCs/>
          <w:sz w:val="32"/>
          <w:szCs w:val="32"/>
        </w:rPr>
        <w:t>办公室、项目审批科、项目服务科</w:t>
      </w:r>
      <w:r>
        <w:rPr>
          <w:rFonts w:ascii="仿宋" w:eastAsia="仿宋" w:hAnsi="仿宋" w:hint="eastAsia"/>
          <w:bCs/>
          <w:sz w:val="32"/>
          <w:szCs w:val="32"/>
        </w:rPr>
        <w:t>。</w:t>
      </w:r>
    </w:p>
    <w:p w:rsidR="00474BBC" w:rsidRDefault="00B9542A" w:rsidP="000D300C">
      <w:pPr>
        <w:spacing w:line="600" w:lineRule="exact"/>
        <w:ind w:firstLine="645"/>
        <w:rPr>
          <w:rFonts w:ascii="Times New Roman" w:eastAsia="楷体" w:hAnsi="Times New Roman" w:cs="Times New Roman"/>
          <w:b/>
          <w:color w:val="000000"/>
          <w:sz w:val="32"/>
          <w:szCs w:val="32"/>
        </w:rPr>
      </w:pPr>
      <w:r>
        <w:rPr>
          <w:rStyle w:val="a6"/>
          <w:rFonts w:ascii="Times New Roman" w:eastAsia="黑体" w:hAnsi="Times New Roman" w:cs="Times New Roman"/>
          <w:b w:val="0"/>
          <w:color w:val="000000"/>
        </w:rPr>
        <w:t>二、</w:t>
      </w:r>
      <w:r>
        <w:rPr>
          <w:rStyle w:val="a6"/>
          <w:rFonts w:ascii="Times New Roman" w:eastAsia="黑体" w:hAnsi="Times New Roman" w:cs="Times New Roman" w:hint="eastAsia"/>
          <w:b w:val="0"/>
          <w:color w:val="000000"/>
        </w:rPr>
        <w:t>金华山旅游经济区行政服务中心</w:t>
      </w:r>
      <w:r>
        <w:rPr>
          <w:rStyle w:val="a6"/>
          <w:rFonts w:ascii="Times New Roman" w:eastAsia="黑体" w:hAnsi="Times New Roman" w:cs="Times New Roman"/>
          <w:b w:val="0"/>
          <w:color w:val="000000"/>
        </w:rPr>
        <w:t>2021</w:t>
      </w:r>
      <w:r>
        <w:rPr>
          <w:rStyle w:val="a6"/>
          <w:rFonts w:ascii="Times New Roman" w:eastAsia="黑体" w:hAnsi="Times New Roman" w:cs="Times New Roman"/>
          <w:b w:val="0"/>
          <w:color w:val="000000"/>
        </w:rPr>
        <w:t>年部门预算安排情况说明</w:t>
      </w:r>
    </w:p>
    <w:p w:rsidR="00474BBC" w:rsidRDefault="00B9542A" w:rsidP="000D300C">
      <w:pPr>
        <w:spacing w:line="60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Pr>
          <w:rFonts w:ascii="Times New Roman" w:eastAsia="楷体" w:hAnsi="Times New Roman" w:cs="Times New Roman" w:hint="eastAsia"/>
          <w:color w:val="000000"/>
          <w:sz w:val="32"/>
          <w:szCs w:val="32"/>
        </w:rPr>
        <w:t>金华山旅游经济区行政服务中心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年收支预算情况的总体说明</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按照综合预算的原则，</w:t>
      </w:r>
      <w:r>
        <w:rPr>
          <w:rFonts w:ascii="仿宋" w:eastAsia="仿宋" w:hAnsi="仿宋" w:cs="Times New Roman" w:hint="eastAsia"/>
          <w:bCs/>
          <w:color w:val="000000"/>
          <w:sz w:val="32"/>
          <w:szCs w:val="32"/>
        </w:rPr>
        <w:t>金华山旅游经济区行政服务中心</w:t>
      </w:r>
      <w:r>
        <w:rPr>
          <w:rFonts w:ascii="仿宋" w:eastAsia="仿宋" w:hAnsi="仿宋" w:cs="Times New Roman"/>
          <w:bCs/>
          <w:color w:val="000000"/>
          <w:sz w:val="32"/>
          <w:szCs w:val="32"/>
        </w:rPr>
        <w:t>所有收入和支出均纳入部门预算管理。收入包括：一般公共</w:t>
      </w:r>
      <w:r>
        <w:rPr>
          <w:rFonts w:ascii="仿宋" w:eastAsia="仿宋" w:hAnsi="仿宋" w:cs="Times New Roman"/>
          <w:bCs/>
          <w:color w:val="000000"/>
          <w:sz w:val="32"/>
          <w:szCs w:val="32"/>
        </w:rPr>
        <w:lastRenderedPageBreak/>
        <w:t>预算拨款收入；支出包括：一般公共服务支出</w:t>
      </w:r>
      <w:r>
        <w:rPr>
          <w:rFonts w:ascii="仿宋" w:eastAsia="仿宋" w:hAnsi="仿宋" w:cs="Times New Roman" w:hint="eastAsia"/>
          <w:bCs/>
          <w:color w:val="000000"/>
          <w:sz w:val="32"/>
          <w:szCs w:val="32"/>
        </w:rPr>
        <w:t>、</w:t>
      </w:r>
      <w:r>
        <w:rPr>
          <w:rFonts w:ascii="仿宋" w:eastAsia="仿宋" w:hAnsi="仿宋" w:hint="eastAsia"/>
          <w:color w:val="000000"/>
          <w:sz w:val="32"/>
          <w:szCs w:val="32"/>
        </w:rPr>
        <w:t>社会保障和就业支出、卫生健康支出、住房保障支出</w:t>
      </w:r>
      <w:r>
        <w:rPr>
          <w:rFonts w:ascii="仿宋" w:eastAsia="仿宋" w:hAnsi="仿宋" w:cs="Times New Roman"/>
          <w:bCs/>
          <w:color w:val="000000"/>
          <w:sz w:val="32"/>
          <w:szCs w:val="32"/>
        </w:rPr>
        <w:t>。</w:t>
      </w:r>
      <w:r>
        <w:rPr>
          <w:rFonts w:ascii="仿宋" w:eastAsia="仿宋" w:hAnsi="仿宋" w:cs="Times New Roman" w:hint="eastAsia"/>
          <w:bCs/>
          <w:color w:val="000000"/>
          <w:sz w:val="32"/>
          <w:szCs w:val="32"/>
        </w:rPr>
        <w:t>金华山旅游经济区行政服务中心</w:t>
      </w:r>
      <w:r>
        <w:rPr>
          <w:rFonts w:ascii="仿宋" w:eastAsia="仿宋" w:hAnsi="仿宋" w:cs="Times New Roman"/>
          <w:bCs/>
          <w:color w:val="000000"/>
          <w:sz w:val="32"/>
          <w:szCs w:val="32"/>
        </w:rPr>
        <w:t>2021年收支总预算</w:t>
      </w:r>
      <w:r>
        <w:rPr>
          <w:rFonts w:ascii="仿宋" w:eastAsia="仿宋" w:hAnsi="仿宋" w:cs="Times New Roman" w:hint="eastAsia"/>
          <w:bCs/>
          <w:color w:val="000000"/>
          <w:sz w:val="32"/>
          <w:szCs w:val="32"/>
        </w:rPr>
        <w:t>423.85</w:t>
      </w:r>
      <w:r>
        <w:rPr>
          <w:rFonts w:ascii="仿宋" w:eastAsia="仿宋" w:hAnsi="仿宋" w:cs="Times New Roman"/>
          <w:bCs/>
          <w:color w:val="000000"/>
          <w:sz w:val="32"/>
          <w:szCs w:val="32"/>
        </w:rPr>
        <w:t>万元。</w:t>
      </w:r>
    </w:p>
    <w:p w:rsidR="00474BBC" w:rsidRDefault="00B9542A" w:rsidP="000D300C">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Pr>
          <w:rFonts w:ascii="Times New Roman" w:eastAsia="楷体" w:hAnsi="Times New Roman" w:cs="Times New Roman" w:hint="eastAsia"/>
          <w:color w:val="000000"/>
          <w:sz w:val="32"/>
          <w:szCs w:val="32"/>
        </w:rPr>
        <w:t>金华山旅游经济区行政服务中心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金华山旅游经济区行政服务中心</w:t>
      </w:r>
      <w:r>
        <w:rPr>
          <w:rFonts w:ascii="仿宋" w:eastAsia="仿宋" w:hAnsi="仿宋" w:cs="Times New Roman"/>
          <w:bCs/>
          <w:color w:val="000000"/>
          <w:sz w:val="32"/>
          <w:szCs w:val="32"/>
        </w:rPr>
        <w:t>2021年收入预算</w:t>
      </w:r>
      <w:r>
        <w:rPr>
          <w:rFonts w:ascii="仿宋" w:eastAsia="仿宋" w:hAnsi="仿宋" w:cs="Times New Roman" w:hint="eastAsia"/>
          <w:bCs/>
          <w:color w:val="000000"/>
          <w:sz w:val="32"/>
          <w:szCs w:val="32"/>
        </w:rPr>
        <w:t>423.85</w:t>
      </w:r>
      <w:r>
        <w:rPr>
          <w:rFonts w:ascii="仿宋" w:eastAsia="仿宋" w:hAnsi="仿宋" w:cs="Times New Roman"/>
          <w:bCs/>
          <w:color w:val="000000"/>
          <w:sz w:val="32"/>
          <w:szCs w:val="32"/>
        </w:rPr>
        <w:t>万元，其中：上年结转</w:t>
      </w:r>
      <w:r>
        <w:rPr>
          <w:rFonts w:ascii="仿宋" w:eastAsia="仿宋" w:hAnsi="仿宋" w:cs="Times New Roman" w:hint="eastAsia"/>
          <w:bCs/>
          <w:color w:val="000000"/>
          <w:sz w:val="32"/>
          <w:szCs w:val="32"/>
        </w:rPr>
        <w:t>0</w:t>
      </w:r>
      <w:r>
        <w:rPr>
          <w:rFonts w:ascii="仿宋" w:eastAsia="仿宋" w:hAnsi="仿宋" w:cs="Times New Roman"/>
          <w:bCs/>
          <w:color w:val="000000"/>
          <w:sz w:val="32"/>
          <w:szCs w:val="32"/>
        </w:rPr>
        <w:t>万元，占</w:t>
      </w:r>
      <w:r>
        <w:rPr>
          <w:rFonts w:ascii="仿宋" w:eastAsia="仿宋" w:hAnsi="仿宋" w:cs="Times New Roman" w:hint="eastAsia"/>
          <w:bCs/>
          <w:color w:val="000000"/>
          <w:sz w:val="32"/>
          <w:szCs w:val="32"/>
        </w:rPr>
        <w:t>0</w:t>
      </w:r>
      <w:r w:rsidR="000D34CD">
        <w:rPr>
          <w:rFonts w:ascii="仿宋" w:eastAsia="仿宋" w:hAnsi="仿宋" w:cs="Times New Roman" w:hint="eastAsia"/>
          <w:bCs/>
          <w:color w:val="000000"/>
          <w:sz w:val="32"/>
          <w:szCs w:val="32"/>
        </w:rPr>
        <w:t>.0</w:t>
      </w:r>
      <w:r>
        <w:rPr>
          <w:rFonts w:ascii="仿宋" w:eastAsia="仿宋" w:hAnsi="仿宋" w:cs="Times New Roman"/>
          <w:bCs/>
          <w:color w:val="000000"/>
          <w:sz w:val="32"/>
          <w:szCs w:val="32"/>
        </w:rPr>
        <w:t>%;一般公共预算拨款收入</w:t>
      </w:r>
      <w:r>
        <w:rPr>
          <w:rFonts w:ascii="仿宋" w:eastAsia="仿宋" w:hAnsi="仿宋" w:cs="Times New Roman" w:hint="eastAsia"/>
          <w:bCs/>
          <w:color w:val="000000"/>
          <w:sz w:val="32"/>
          <w:szCs w:val="32"/>
        </w:rPr>
        <w:t>423.85</w:t>
      </w:r>
      <w:r>
        <w:rPr>
          <w:rFonts w:ascii="仿宋" w:eastAsia="仿宋" w:hAnsi="仿宋" w:cs="Times New Roman"/>
          <w:bCs/>
          <w:color w:val="000000"/>
          <w:sz w:val="32"/>
          <w:szCs w:val="32"/>
        </w:rPr>
        <w:t>万元，占</w:t>
      </w:r>
      <w:r>
        <w:rPr>
          <w:rFonts w:ascii="仿宋" w:eastAsia="仿宋" w:hAnsi="仿宋" w:cs="Times New Roman" w:hint="eastAsia"/>
          <w:bCs/>
          <w:color w:val="000000"/>
          <w:sz w:val="32"/>
          <w:szCs w:val="32"/>
        </w:rPr>
        <w:t>100</w:t>
      </w:r>
      <w:r w:rsidR="000D34CD">
        <w:rPr>
          <w:rFonts w:ascii="仿宋" w:eastAsia="仿宋" w:hAnsi="仿宋" w:cs="Times New Roman" w:hint="eastAsia"/>
          <w:bCs/>
          <w:color w:val="000000"/>
          <w:sz w:val="32"/>
          <w:szCs w:val="32"/>
        </w:rPr>
        <w:t>.0</w:t>
      </w:r>
      <w:r>
        <w:rPr>
          <w:rFonts w:ascii="仿宋" w:eastAsia="仿宋" w:hAnsi="仿宋" w:cs="Times New Roman"/>
          <w:bCs/>
          <w:color w:val="000000"/>
          <w:sz w:val="32"/>
          <w:szCs w:val="32"/>
        </w:rPr>
        <w:t>%；财政专户管理的资金</w:t>
      </w:r>
      <w:r>
        <w:rPr>
          <w:rFonts w:ascii="仿宋" w:eastAsia="仿宋" w:hAnsi="仿宋" w:cs="Times New Roman" w:hint="eastAsia"/>
          <w:bCs/>
          <w:color w:val="000000"/>
          <w:sz w:val="32"/>
          <w:szCs w:val="32"/>
        </w:rPr>
        <w:t>0</w:t>
      </w:r>
      <w:r>
        <w:rPr>
          <w:rFonts w:ascii="仿宋" w:eastAsia="仿宋" w:hAnsi="仿宋" w:cs="Times New Roman"/>
          <w:bCs/>
          <w:color w:val="000000"/>
          <w:sz w:val="32"/>
          <w:szCs w:val="32"/>
        </w:rPr>
        <w:t>万元，占</w:t>
      </w:r>
      <w:r>
        <w:rPr>
          <w:rFonts w:ascii="仿宋" w:eastAsia="仿宋" w:hAnsi="仿宋" w:cs="Times New Roman" w:hint="eastAsia"/>
          <w:bCs/>
          <w:color w:val="000000"/>
          <w:sz w:val="32"/>
          <w:szCs w:val="32"/>
        </w:rPr>
        <w:t>0</w:t>
      </w:r>
      <w:r w:rsidR="000D34CD">
        <w:rPr>
          <w:rFonts w:ascii="仿宋" w:eastAsia="仿宋" w:hAnsi="仿宋" w:cs="Times New Roman" w:hint="eastAsia"/>
          <w:bCs/>
          <w:color w:val="000000"/>
          <w:sz w:val="32"/>
          <w:szCs w:val="32"/>
        </w:rPr>
        <w:t>.0</w:t>
      </w:r>
      <w:r>
        <w:rPr>
          <w:rFonts w:ascii="仿宋" w:eastAsia="仿宋" w:hAnsi="仿宋" w:cs="Times New Roman"/>
          <w:bCs/>
          <w:color w:val="000000"/>
          <w:sz w:val="32"/>
          <w:szCs w:val="32"/>
        </w:rPr>
        <w:t>%。</w:t>
      </w:r>
    </w:p>
    <w:p w:rsidR="00474BBC" w:rsidRDefault="00B9542A" w:rsidP="000D300C">
      <w:pPr>
        <w:spacing w:line="60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r>
        <w:rPr>
          <w:rFonts w:ascii="Times New Roman" w:eastAsia="楷体" w:hAnsi="Times New Roman" w:cs="Times New Roman" w:hint="eastAsia"/>
          <w:color w:val="000000"/>
          <w:sz w:val="32"/>
          <w:szCs w:val="32"/>
        </w:rPr>
        <w:t>金华山旅游经济区行政服务中心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金华山旅游经济区行政服务中心</w:t>
      </w:r>
      <w:r>
        <w:rPr>
          <w:rFonts w:ascii="仿宋" w:eastAsia="仿宋" w:hAnsi="仿宋" w:cs="Times New Roman"/>
          <w:bCs/>
          <w:color w:val="000000"/>
          <w:sz w:val="32"/>
          <w:szCs w:val="32"/>
        </w:rPr>
        <w:t>2021年支出预算</w:t>
      </w:r>
      <w:r>
        <w:rPr>
          <w:rFonts w:ascii="仿宋" w:eastAsia="仿宋" w:hAnsi="仿宋" w:cs="Times New Roman" w:hint="eastAsia"/>
          <w:bCs/>
          <w:color w:val="000000"/>
          <w:sz w:val="32"/>
          <w:szCs w:val="32"/>
        </w:rPr>
        <w:t>423.85</w:t>
      </w:r>
      <w:r>
        <w:rPr>
          <w:rFonts w:ascii="仿宋" w:eastAsia="仿宋" w:hAnsi="仿宋" w:cs="Times New Roman"/>
          <w:bCs/>
          <w:color w:val="000000"/>
          <w:sz w:val="32"/>
          <w:szCs w:val="32"/>
        </w:rPr>
        <w:t>万元。</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1.按支出功能分类，</w:t>
      </w:r>
      <w:r>
        <w:rPr>
          <w:rFonts w:ascii="仿宋" w:eastAsia="仿宋" w:hAnsi="仿宋" w:cs="Times New Roman" w:hint="eastAsia"/>
          <w:bCs/>
          <w:color w:val="000000"/>
          <w:sz w:val="32"/>
          <w:szCs w:val="32"/>
        </w:rPr>
        <w:t>包括一般公共服务支出334.62万元、社会保障和就业支出29万元、卫生健康支出11.48万元、住房保障支出48.75万元</w:t>
      </w:r>
      <w:r>
        <w:rPr>
          <w:rFonts w:ascii="仿宋" w:eastAsia="仿宋" w:hAnsi="仿宋" w:cs="Times New Roman"/>
          <w:bCs/>
          <w:color w:val="000000"/>
          <w:sz w:val="32"/>
          <w:szCs w:val="32"/>
        </w:rPr>
        <w:t>。</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2.按支出用途分类，包括人员支出</w:t>
      </w:r>
      <w:r>
        <w:rPr>
          <w:rFonts w:ascii="仿宋" w:eastAsia="仿宋" w:hAnsi="仿宋" w:cs="Times New Roman" w:hint="eastAsia"/>
          <w:bCs/>
          <w:color w:val="000000"/>
          <w:sz w:val="32"/>
          <w:szCs w:val="32"/>
        </w:rPr>
        <w:t>382.63</w:t>
      </w:r>
      <w:r>
        <w:rPr>
          <w:rFonts w:ascii="仿宋" w:eastAsia="仿宋" w:hAnsi="仿宋" w:cs="Times New Roman"/>
          <w:bCs/>
          <w:color w:val="000000"/>
          <w:sz w:val="32"/>
          <w:szCs w:val="32"/>
        </w:rPr>
        <w:t>万元，占</w:t>
      </w:r>
      <w:r>
        <w:rPr>
          <w:rFonts w:ascii="仿宋" w:eastAsia="仿宋" w:hAnsi="仿宋" w:cs="Times New Roman" w:hint="eastAsia"/>
          <w:bCs/>
          <w:color w:val="000000"/>
          <w:sz w:val="32"/>
          <w:szCs w:val="32"/>
        </w:rPr>
        <w:t>90</w:t>
      </w:r>
      <w:r w:rsidR="004451AC">
        <w:rPr>
          <w:rFonts w:ascii="仿宋" w:eastAsia="仿宋" w:hAnsi="仿宋" w:cs="Times New Roman" w:hint="eastAsia"/>
          <w:bCs/>
          <w:color w:val="000000"/>
          <w:sz w:val="32"/>
          <w:szCs w:val="32"/>
        </w:rPr>
        <w:t>.3</w:t>
      </w:r>
      <w:r>
        <w:rPr>
          <w:rFonts w:ascii="仿宋" w:eastAsia="仿宋" w:hAnsi="仿宋" w:cs="Times New Roman"/>
          <w:bCs/>
          <w:color w:val="000000"/>
          <w:sz w:val="32"/>
          <w:szCs w:val="32"/>
        </w:rPr>
        <w:t>%；</w:t>
      </w:r>
      <w:r>
        <w:rPr>
          <w:rFonts w:ascii="仿宋" w:eastAsia="仿宋" w:hAnsi="仿宋" w:cs="Times New Roman" w:hint="eastAsia"/>
          <w:bCs/>
          <w:color w:val="000000"/>
          <w:sz w:val="32"/>
          <w:szCs w:val="32"/>
        </w:rPr>
        <w:t>公用经费</w:t>
      </w:r>
      <w:r>
        <w:rPr>
          <w:rFonts w:ascii="仿宋" w:eastAsia="仿宋" w:hAnsi="仿宋" w:cs="Times New Roman"/>
          <w:bCs/>
          <w:color w:val="000000"/>
          <w:sz w:val="32"/>
          <w:szCs w:val="32"/>
        </w:rPr>
        <w:t>支出</w:t>
      </w:r>
      <w:r>
        <w:rPr>
          <w:rFonts w:ascii="仿宋" w:eastAsia="仿宋" w:hAnsi="仿宋" w:cs="Times New Roman" w:hint="eastAsia"/>
          <w:bCs/>
          <w:color w:val="000000"/>
          <w:sz w:val="32"/>
          <w:szCs w:val="32"/>
        </w:rPr>
        <w:t>41.22</w:t>
      </w:r>
      <w:r>
        <w:rPr>
          <w:rFonts w:ascii="仿宋" w:eastAsia="仿宋" w:hAnsi="仿宋" w:cs="Times New Roman"/>
          <w:bCs/>
          <w:color w:val="000000"/>
          <w:sz w:val="32"/>
          <w:szCs w:val="32"/>
        </w:rPr>
        <w:t>万元，占</w:t>
      </w:r>
      <w:r w:rsidR="004451AC">
        <w:rPr>
          <w:rFonts w:ascii="仿宋" w:eastAsia="仿宋" w:hAnsi="仿宋" w:cs="Times New Roman" w:hint="eastAsia"/>
          <w:bCs/>
          <w:color w:val="000000"/>
          <w:sz w:val="32"/>
          <w:szCs w:val="32"/>
        </w:rPr>
        <w:t>9.7</w:t>
      </w:r>
      <w:r>
        <w:rPr>
          <w:rFonts w:ascii="仿宋" w:eastAsia="仿宋" w:hAnsi="仿宋" w:cs="Times New Roman"/>
          <w:bCs/>
          <w:color w:val="000000"/>
          <w:sz w:val="32"/>
          <w:szCs w:val="32"/>
        </w:rPr>
        <w:t>%</w:t>
      </w:r>
      <w:r w:rsidR="004451AC">
        <w:rPr>
          <w:rFonts w:ascii="仿宋" w:eastAsia="仿宋" w:hAnsi="仿宋" w:cs="Times New Roman" w:hint="eastAsia"/>
          <w:bCs/>
          <w:color w:val="000000"/>
          <w:sz w:val="32"/>
          <w:szCs w:val="32"/>
        </w:rPr>
        <w:t>，项目支出0万元，占0</w:t>
      </w:r>
      <w:r w:rsidR="000D34CD">
        <w:rPr>
          <w:rFonts w:ascii="仿宋" w:eastAsia="仿宋" w:hAnsi="仿宋" w:cs="Times New Roman" w:hint="eastAsia"/>
          <w:bCs/>
          <w:color w:val="000000"/>
          <w:sz w:val="32"/>
          <w:szCs w:val="32"/>
        </w:rPr>
        <w:t>.0</w:t>
      </w:r>
      <w:r w:rsidR="004451AC">
        <w:rPr>
          <w:rFonts w:ascii="仿宋" w:eastAsia="仿宋" w:hAnsi="仿宋" w:cs="Times New Roman" w:hint="eastAsia"/>
          <w:bCs/>
          <w:color w:val="000000"/>
          <w:sz w:val="32"/>
          <w:szCs w:val="32"/>
        </w:rPr>
        <w:t>%</w:t>
      </w:r>
      <w:r>
        <w:rPr>
          <w:rFonts w:ascii="仿宋" w:eastAsia="仿宋" w:hAnsi="仿宋" w:cs="Times New Roman"/>
          <w:bCs/>
          <w:color w:val="000000"/>
          <w:sz w:val="32"/>
          <w:szCs w:val="32"/>
        </w:rPr>
        <w:t>。</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结转下年</w:t>
      </w:r>
      <w:r>
        <w:rPr>
          <w:rFonts w:ascii="仿宋" w:eastAsia="仿宋" w:hAnsi="仿宋" w:cs="Times New Roman" w:hint="eastAsia"/>
          <w:bCs/>
          <w:color w:val="000000"/>
          <w:sz w:val="32"/>
          <w:szCs w:val="32"/>
        </w:rPr>
        <w:t>0</w:t>
      </w:r>
      <w:r>
        <w:rPr>
          <w:rFonts w:ascii="仿宋" w:eastAsia="仿宋" w:hAnsi="仿宋" w:cs="Times New Roman"/>
          <w:bCs/>
          <w:color w:val="000000"/>
          <w:sz w:val="32"/>
          <w:szCs w:val="32"/>
        </w:rPr>
        <w:t>万元。</w:t>
      </w:r>
    </w:p>
    <w:p w:rsidR="00474BBC" w:rsidRDefault="00B9542A" w:rsidP="000D300C">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r>
        <w:rPr>
          <w:rFonts w:ascii="Times New Roman" w:eastAsia="楷体" w:hAnsi="Times New Roman" w:cs="Times New Roman" w:hint="eastAsia"/>
          <w:color w:val="000000"/>
          <w:sz w:val="32"/>
          <w:szCs w:val="32"/>
        </w:rPr>
        <w:t>金华山旅游经济区行政服务中心</w:t>
      </w:r>
      <w:r>
        <w:rPr>
          <w:rFonts w:ascii="Times New Roman" w:eastAsia="楷体" w:hAnsi="Times New Roman" w:cs="Times New Roman"/>
          <w:color w:val="000000"/>
          <w:sz w:val="32"/>
          <w:szCs w:val="32"/>
        </w:rPr>
        <w:t>2021</w:t>
      </w:r>
      <w:r>
        <w:rPr>
          <w:rFonts w:ascii="Times New Roman" w:eastAsia="楷体" w:hAnsi="Times New Roman" w:cs="Times New Roman"/>
          <w:color w:val="000000"/>
          <w:sz w:val="32"/>
          <w:szCs w:val="32"/>
        </w:rPr>
        <w:t>年财政拨款收支预算情况的总体说明</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金华山旅游经济区金华山旅游经济区行政服务中心</w:t>
      </w:r>
      <w:r>
        <w:rPr>
          <w:rFonts w:ascii="仿宋" w:eastAsia="仿宋" w:hAnsi="仿宋" w:cs="Times New Roman"/>
          <w:bCs/>
          <w:color w:val="000000"/>
          <w:sz w:val="32"/>
          <w:szCs w:val="32"/>
        </w:rPr>
        <w:lastRenderedPageBreak/>
        <w:t>2021年财政拨款收支总预算</w:t>
      </w:r>
      <w:r>
        <w:rPr>
          <w:rFonts w:ascii="仿宋" w:eastAsia="仿宋" w:hAnsi="仿宋" w:cs="Times New Roman" w:hint="eastAsia"/>
          <w:bCs/>
          <w:color w:val="000000"/>
          <w:sz w:val="32"/>
          <w:szCs w:val="32"/>
        </w:rPr>
        <w:t>423.85</w:t>
      </w:r>
      <w:r>
        <w:rPr>
          <w:rFonts w:ascii="仿宋" w:eastAsia="仿宋" w:hAnsi="仿宋" w:cs="Times New Roman"/>
          <w:bCs/>
          <w:color w:val="000000"/>
          <w:sz w:val="32"/>
          <w:szCs w:val="32"/>
        </w:rPr>
        <w:t>万元。收入包括：一般公共预算</w:t>
      </w:r>
      <w:r>
        <w:rPr>
          <w:rFonts w:ascii="仿宋" w:eastAsia="仿宋" w:hAnsi="仿宋" w:cs="Times New Roman" w:hint="eastAsia"/>
          <w:bCs/>
          <w:color w:val="000000"/>
          <w:sz w:val="32"/>
          <w:szCs w:val="32"/>
        </w:rPr>
        <w:t>423.85</w:t>
      </w:r>
      <w:r>
        <w:rPr>
          <w:rFonts w:ascii="仿宋" w:eastAsia="仿宋" w:hAnsi="仿宋" w:cs="Times New Roman"/>
          <w:bCs/>
          <w:color w:val="000000"/>
          <w:sz w:val="32"/>
          <w:szCs w:val="32"/>
        </w:rPr>
        <w:t>万元；支出包括：</w:t>
      </w:r>
      <w:r>
        <w:rPr>
          <w:rFonts w:ascii="仿宋" w:eastAsia="仿宋" w:hAnsi="仿宋" w:cs="Times New Roman" w:hint="eastAsia"/>
          <w:bCs/>
          <w:color w:val="000000"/>
          <w:sz w:val="32"/>
          <w:szCs w:val="32"/>
        </w:rPr>
        <w:t>一般公共服务支出334.62万元、社会保障和就业支出29万元、卫生健康支出11.48万元、住房保障支出48.75万元</w:t>
      </w:r>
      <w:r>
        <w:rPr>
          <w:rFonts w:ascii="仿宋" w:eastAsia="仿宋" w:hAnsi="仿宋" w:cs="Times New Roman"/>
          <w:bCs/>
          <w:color w:val="000000"/>
          <w:sz w:val="32"/>
          <w:szCs w:val="32"/>
        </w:rPr>
        <w:t>。</w:t>
      </w:r>
    </w:p>
    <w:p w:rsidR="00474BBC" w:rsidRDefault="00B9542A" w:rsidP="000D300C">
      <w:pPr>
        <w:numPr>
          <w:ilvl w:val="0"/>
          <w:numId w:val="1"/>
        </w:num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关于</w:t>
      </w:r>
      <w:r>
        <w:rPr>
          <w:rFonts w:ascii="Times New Roman" w:eastAsia="楷体" w:hAnsi="Times New Roman" w:cs="Times New Roman" w:hint="eastAsia"/>
          <w:color w:val="000000"/>
          <w:sz w:val="32"/>
          <w:szCs w:val="32"/>
        </w:rPr>
        <w:t>金华山旅游经济区行政服务中心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1.</w:t>
      </w:r>
      <w:r>
        <w:rPr>
          <w:rFonts w:ascii="仿宋" w:eastAsia="仿宋" w:hAnsi="仿宋" w:cs="Times New Roman"/>
          <w:bCs/>
          <w:color w:val="000000"/>
          <w:sz w:val="32"/>
          <w:szCs w:val="32"/>
        </w:rPr>
        <w:t>一般公共预算当年拨款规模变化情况</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金华山旅游经济区行政服务中心</w:t>
      </w:r>
      <w:r>
        <w:rPr>
          <w:rFonts w:ascii="仿宋" w:eastAsia="仿宋" w:hAnsi="仿宋" w:cs="Times New Roman"/>
          <w:bCs/>
          <w:color w:val="000000"/>
          <w:sz w:val="32"/>
          <w:szCs w:val="32"/>
        </w:rPr>
        <w:t>2021年一般公共预算当年拨款</w:t>
      </w:r>
      <w:r>
        <w:rPr>
          <w:rFonts w:ascii="仿宋" w:eastAsia="仿宋" w:hAnsi="仿宋" w:cs="Times New Roman" w:hint="eastAsia"/>
          <w:bCs/>
          <w:color w:val="000000"/>
          <w:sz w:val="32"/>
          <w:szCs w:val="32"/>
        </w:rPr>
        <w:t>423.85</w:t>
      </w:r>
      <w:r>
        <w:rPr>
          <w:rFonts w:ascii="仿宋" w:eastAsia="仿宋" w:hAnsi="仿宋" w:cs="Times New Roman"/>
          <w:bCs/>
          <w:color w:val="000000"/>
          <w:sz w:val="32"/>
          <w:szCs w:val="32"/>
        </w:rPr>
        <w:t>万元，比2020年执行数增加</w:t>
      </w:r>
      <w:r>
        <w:rPr>
          <w:rFonts w:ascii="仿宋" w:eastAsia="仿宋" w:hAnsi="仿宋" w:cs="Times New Roman" w:hint="eastAsia"/>
          <w:bCs/>
          <w:color w:val="000000"/>
          <w:sz w:val="32"/>
          <w:szCs w:val="32"/>
        </w:rPr>
        <w:t>92.85</w:t>
      </w:r>
      <w:r>
        <w:rPr>
          <w:rFonts w:ascii="仿宋" w:eastAsia="仿宋" w:hAnsi="仿宋" w:cs="Times New Roman"/>
          <w:bCs/>
          <w:color w:val="000000"/>
          <w:sz w:val="32"/>
          <w:szCs w:val="32"/>
        </w:rPr>
        <w:t>万元，主要是</w:t>
      </w:r>
      <w:r>
        <w:rPr>
          <w:rFonts w:ascii="仿宋" w:eastAsia="仿宋" w:hAnsi="仿宋" w:cs="Times New Roman" w:hint="eastAsia"/>
          <w:bCs/>
          <w:color w:val="000000"/>
          <w:sz w:val="32"/>
          <w:szCs w:val="32"/>
        </w:rPr>
        <w:t>人员工资变动</w:t>
      </w:r>
      <w:r>
        <w:rPr>
          <w:rFonts w:ascii="仿宋" w:eastAsia="仿宋" w:hAnsi="仿宋" w:cs="Times New Roman"/>
          <w:bCs/>
          <w:color w:val="000000"/>
          <w:sz w:val="32"/>
          <w:szCs w:val="32"/>
        </w:rPr>
        <w:t>。</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2.一般公共预算当年拨款结构情况。</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一般公共服务（类）支出</w:t>
      </w:r>
      <w:r>
        <w:rPr>
          <w:rFonts w:ascii="仿宋" w:eastAsia="仿宋" w:hAnsi="仿宋" w:cs="Times New Roman" w:hint="eastAsia"/>
          <w:bCs/>
          <w:color w:val="000000"/>
          <w:sz w:val="32"/>
          <w:szCs w:val="32"/>
        </w:rPr>
        <w:t>334.62</w:t>
      </w:r>
      <w:r>
        <w:rPr>
          <w:rFonts w:ascii="仿宋" w:eastAsia="仿宋" w:hAnsi="仿宋" w:cs="Times New Roman"/>
          <w:bCs/>
          <w:color w:val="000000"/>
          <w:sz w:val="32"/>
          <w:szCs w:val="32"/>
        </w:rPr>
        <w:t>万元，占</w:t>
      </w:r>
      <w:r>
        <w:rPr>
          <w:rFonts w:ascii="仿宋" w:eastAsia="仿宋" w:hAnsi="仿宋" w:cs="Times New Roman" w:hint="eastAsia"/>
          <w:bCs/>
          <w:color w:val="000000"/>
          <w:sz w:val="32"/>
          <w:szCs w:val="32"/>
        </w:rPr>
        <w:t>79</w:t>
      </w:r>
      <w:r w:rsidR="000D34CD">
        <w:rPr>
          <w:rFonts w:ascii="仿宋" w:eastAsia="仿宋" w:hAnsi="仿宋" w:cs="Times New Roman" w:hint="eastAsia"/>
          <w:bCs/>
          <w:color w:val="000000"/>
          <w:sz w:val="32"/>
          <w:szCs w:val="32"/>
        </w:rPr>
        <w:t>.0</w:t>
      </w:r>
      <w:r>
        <w:rPr>
          <w:rFonts w:ascii="仿宋" w:eastAsia="仿宋" w:hAnsi="仿宋" w:cs="Times New Roman"/>
          <w:bCs/>
          <w:color w:val="000000"/>
          <w:sz w:val="32"/>
          <w:szCs w:val="32"/>
        </w:rPr>
        <w:t>%；社会保障和就业（类）支出</w:t>
      </w:r>
      <w:r>
        <w:rPr>
          <w:rFonts w:ascii="仿宋" w:eastAsia="仿宋" w:hAnsi="仿宋" w:cs="Times New Roman" w:hint="eastAsia"/>
          <w:bCs/>
          <w:color w:val="000000"/>
          <w:sz w:val="32"/>
          <w:szCs w:val="32"/>
        </w:rPr>
        <w:t>29</w:t>
      </w:r>
      <w:r>
        <w:rPr>
          <w:rFonts w:ascii="仿宋" w:eastAsia="仿宋" w:hAnsi="仿宋" w:cs="Times New Roman"/>
          <w:bCs/>
          <w:color w:val="000000"/>
          <w:sz w:val="32"/>
          <w:szCs w:val="32"/>
        </w:rPr>
        <w:t>万元，占</w:t>
      </w:r>
      <w:r>
        <w:rPr>
          <w:rFonts w:ascii="仿宋" w:eastAsia="仿宋" w:hAnsi="仿宋" w:cs="Times New Roman" w:hint="eastAsia"/>
          <w:bCs/>
          <w:color w:val="000000"/>
          <w:sz w:val="32"/>
          <w:szCs w:val="32"/>
        </w:rPr>
        <w:t>6.8</w:t>
      </w:r>
      <w:r>
        <w:rPr>
          <w:rFonts w:ascii="仿宋" w:eastAsia="仿宋" w:hAnsi="仿宋" w:cs="Times New Roman"/>
          <w:bCs/>
          <w:color w:val="000000"/>
          <w:sz w:val="32"/>
          <w:szCs w:val="32"/>
        </w:rPr>
        <w:t>%；</w:t>
      </w:r>
      <w:r>
        <w:rPr>
          <w:rFonts w:ascii="仿宋" w:eastAsia="仿宋" w:hAnsi="仿宋" w:cs="Times New Roman" w:hint="eastAsia"/>
          <w:bCs/>
          <w:color w:val="000000"/>
          <w:sz w:val="32"/>
          <w:szCs w:val="32"/>
        </w:rPr>
        <w:t>卫生健康支出11.48万元，占2.7%；</w:t>
      </w:r>
      <w:r>
        <w:rPr>
          <w:rFonts w:ascii="仿宋" w:eastAsia="仿宋" w:hAnsi="仿宋" w:cs="Times New Roman"/>
          <w:bCs/>
          <w:color w:val="000000"/>
          <w:sz w:val="32"/>
          <w:szCs w:val="32"/>
        </w:rPr>
        <w:t>住房保障（类）支出</w:t>
      </w:r>
      <w:r>
        <w:rPr>
          <w:rFonts w:ascii="仿宋" w:eastAsia="仿宋" w:hAnsi="仿宋" w:cs="Times New Roman" w:hint="eastAsia"/>
          <w:bCs/>
          <w:color w:val="000000"/>
          <w:sz w:val="32"/>
          <w:szCs w:val="32"/>
        </w:rPr>
        <w:t>48.75</w:t>
      </w:r>
      <w:r>
        <w:rPr>
          <w:rFonts w:ascii="仿宋" w:eastAsia="仿宋" w:hAnsi="仿宋" w:cs="Times New Roman"/>
          <w:bCs/>
          <w:color w:val="000000"/>
          <w:sz w:val="32"/>
          <w:szCs w:val="32"/>
        </w:rPr>
        <w:t>万元，占</w:t>
      </w:r>
      <w:r>
        <w:rPr>
          <w:rFonts w:ascii="仿宋" w:eastAsia="仿宋" w:hAnsi="仿宋" w:cs="Times New Roman" w:hint="eastAsia"/>
          <w:bCs/>
          <w:color w:val="000000"/>
          <w:sz w:val="32"/>
          <w:szCs w:val="32"/>
        </w:rPr>
        <w:t>11.5</w:t>
      </w:r>
      <w:r>
        <w:rPr>
          <w:rFonts w:ascii="仿宋" w:eastAsia="仿宋" w:hAnsi="仿宋" w:cs="Times New Roman"/>
          <w:bCs/>
          <w:color w:val="000000"/>
          <w:sz w:val="32"/>
          <w:szCs w:val="32"/>
        </w:rPr>
        <w:t>%。</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3.一般公共预算当年拨款具体使用情况。</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（1）</w:t>
      </w:r>
      <w:r>
        <w:rPr>
          <w:rFonts w:ascii="仿宋" w:eastAsia="仿宋" w:hAnsi="仿宋" w:cs="Times New Roman" w:hint="eastAsia"/>
          <w:bCs/>
          <w:color w:val="000000"/>
          <w:sz w:val="32"/>
          <w:szCs w:val="32"/>
        </w:rPr>
        <w:t>一般公共服务支出（类）政府办公厅（室）及相关机构事务（款）事业运行（项）334.62万元，主要用于办事大厅日常运行。</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（2）</w:t>
      </w:r>
      <w:r>
        <w:rPr>
          <w:rFonts w:ascii="仿宋" w:eastAsia="仿宋" w:hAnsi="仿宋" w:cs="Times New Roman" w:hint="eastAsia"/>
          <w:bCs/>
          <w:color w:val="000000"/>
          <w:sz w:val="32"/>
          <w:szCs w:val="32"/>
        </w:rPr>
        <w:t>社会保障和就业支出（类）行政事业单位养老支出（款）机关事业单位基本养老保险缴费支出（项）19.33万元</w:t>
      </w:r>
      <w:r>
        <w:rPr>
          <w:rFonts w:ascii="仿宋" w:eastAsia="仿宋" w:hAnsi="仿宋" w:hint="eastAsia"/>
          <w:bCs/>
          <w:sz w:val="30"/>
          <w:szCs w:val="30"/>
        </w:rPr>
        <w:t>，主</w:t>
      </w:r>
      <w:r w:rsidRPr="00BC16FE">
        <w:rPr>
          <w:rFonts w:ascii="仿宋" w:eastAsia="仿宋" w:hAnsi="仿宋" w:cs="Times New Roman" w:hint="eastAsia"/>
          <w:bCs/>
          <w:color w:val="000000"/>
          <w:sz w:val="32"/>
          <w:szCs w:val="32"/>
        </w:rPr>
        <w:t>要用于养老保险单位缴纳部分</w:t>
      </w:r>
      <w:r>
        <w:rPr>
          <w:rFonts w:ascii="仿宋" w:eastAsia="仿宋" w:hAnsi="仿宋" w:hint="eastAsia"/>
          <w:bCs/>
          <w:sz w:val="30"/>
          <w:szCs w:val="30"/>
        </w:rPr>
        <w:t>。</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（3）社会保障和就业支出（类）行政事业单位养老支出（款）机关事业单位职业年金缴费支出（项）9.67万元，</w:t>
      </w:r>
      <w:r>
        <w:rPr>
          <w:rFonts w:ascii="仿宋" w:eastAsia="仿宋" w:hAnsi="仿宋" w:hint="eastAsia"/>
          <w:bCs/>
          <w:sz w:val="30"/>
          <w:szCs w:val="30"/>
        </w:rPr>
        <w:t>，</w:t>
      </w:r>
      <w:r>
        <w:rPr>
          <w:rFonts w:ascii="仿宋" w:eastAsia="仿宋" w:hAnsi="仿宋" w:hint="eastAsia"/>
          <w:bCs/>
          <w:sz w:val="30"/>
          <w:szCs w:val="30"/>
        </w:rPr>
        <w:lastRenderedPageBreak/>
        <w:t>主要用于机关事业单位职业年金单位缴纳部分</w:t>
      </w:r>
      <w:r>
        <w:rPr>
          <w:rFonts w:ascii="仿宋" w:eastAsia="仿宋" w:hAnsi="仿宋" w:cs="Times New Roman" w:hint="eastAsia"/>
          <w:bCs/>
          <w:color w:val="000000"/>
          <w:sz w:val="32"/>
          <w:szCs w:val="32"/>
        </w:rPr>
        <w:t>。</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（4）卫生健康支出（类）行政事业单位医疗（款）事业单位医疗（项）9.06万元</w:t>
      </w:r>
      <w:r>
        <w:rPr>
          <w:rFonts w:ascii="仿宋" w:eastAsia="仿宋" w:hAnsi="仿宋" w:hint="eastAsia"/>
          <w:bCs/>
          <w:sz w:val="30"/>
          <w:szCs w:val="30"/>
        </w:rPr>
        <w:t>，主要用于医疗保险单位缴纳部分。</w:t>
      </w:r>
    </w:p>
    <w:p w:rsidR="00474BBC" w:rsidRDefault="00B9542A" w:rsidP="000D300C">
      <w:pPr>
        <w:spacing w:line="600" w:lineRule="exact"/>
        <w:ind w:firstLineChars="200" w:firstLine="640"/>
        <w:rPr>
          <w:rFonts w:ascii="仿宋" w:eastAsia="仿宋" w:hAnsi="仿宋"/>
          <w:bCs/>
          <w:sz w:val="30"/>
          <w:szCs w:val="30"/>
        </w:rPr>
      </w:pPr>
      <w:r>
        <w:rPr>
          <w:rFonts w:ascii="仿宋" w:eastAsia="仿宋" w:hAnsi="仿宋" w:cs="Times New Roman" w:hint="eastAsia"/>
          <w:bCs/>
          <w:color w:val="000000"/>
          <w:sz w:val="32"/>
          <w:szCs w:val="32"/>
        </w:rPr>
        <w:t>（5）卫生健康支出（类）行政事业单位医疗（款）公务员医疗补助（项）2.42万元</w:t>
      </w:r>
      <w:r>
        <w:rPr>
          <w:rFonts w:ascii="仿宋" w:eastAsia="仿宋" w:hAnsi="仿宋" w:hint="eastAsia"/>
          <w:bCs/>
          <w:sz w:val="30"/>
          <w:szCs w:val="30"/>
        </w:rPr>
        <w:t>，主要用于医疗保险单位补助缴纳部分。</w:t>
      </w:r>
    </w:p>
    <w:p w:rsidR="00474BBC" w:rsidRDefault="00B9542A" w:rsidP="000D300C">
      <w:pPr>
        <w:spacing w:line="600" w:lineRule="exact"/>
        <w:ind w:firstLineChars="200" w:firstLine="640"/>
        <w:rPr>
          <w:rFonts w:ascii="仿宋" w:eastAsia="仿宋" w:hAnsi="仿宋"/>
          <w:bCs/>
          <w:sz w:val="30"/>
          <w:szCs w:val="30"/>
        </w:rPr>
      </w:pPr>
      <w:r>
        <w:rPr>
          <w:rFonts w:ascii="仿宋" w:eastAsia="仿宋" w:hAnsi="仿宋" w:cs="Times New Roman" w:hint="eastAsia"/>
          <w:bCs/>
          <w:color w:val="000000"/>
          <w:sz w:val="32"/>
          <w:szCs w:val="32"/>
        </w:rPr>
        <w:t>（6）住房保障支出（类）住房改革支出（款）住房公积金（项）48.75万元</w:t>
      </w:r>
      <w:r>
        <w:rPr>
          <w:rFonts w:ascii="仿宋" w:eastAsia="仿宋" w:hAnsi="仿宋" w:hint="eastAsia"/>
          <w:bCs/>
          <w:sz w:val="30"/>
          <w:szCs w:val="30"/>
        </w:rPr>
        <w:t>，主要用于公积金单位缴纳部分及补贴部分。</w:t>
      </w:r>
    </w:p>
    <w:p w:rsidR="00474BBC" w:rsidRDefault="00B9542A" w:rsidP="000D300C">
      <w:pPr>
        <w:spacing w:line="600" w:lineRule="exact"/>
        <w:ind w:firstLineChars="200" w:firstLine="640"/>
        <w:rPr>
          <w:rFonts w:ascii="Times New Roman" w:eastAsia="楷体_GB2312" w:hAnsi="Times New Roman" w:cs="Times New Roman"/>
          <w:b/>
          <w:color w:val="000000"/>
          <w:sz w:val="32"/>
          <w:szCs w:val="32"/>
        </w:rPr>
      </w:pPr>
      <w:r>
        <w:rPr>
          <w:rFonts w:ascii="Times New Roman" w:eastAsia="楷体" w:hAnsi="Times New Roman" w:cs="Times New Roman"/>
          <w:color w:val="000000"/>
          <w:sz w:val="32"/>
          <w:szCs w:val="32"/>
        </w:rPr>
        <w:t>（六）关于</w:t>
      </w:r>
      <w:r>
        <w:rPr>
          <w:rFonts w:ascii="Times New Roman" w:eastAsia="楷体" w:hAnsi="Times New Roman" w:cs="Times New Roman" w:hint="eastAsia"/>
          <w:color w:val="000000"/>
          <w:sz w:val="32"/>
          <w:szCs w:val="32"/>
        </w:rPr>
        <w:t>金华山旅游经济区行政服务中心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一般公共预算基本支出情况说明</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金华山旅游经济区金华山旅游经济区行政服务中心</w:t>
      </w:r>
      <w:r>
        <w:rPr>
          <w:rFonts w:ascii="仿宋" w:eastAsia="仿宋" w:hAnsi="仿宋" w:cs="Times New Roman"/>
          <w:bCs/>
          <w:color w:val="000000"/>
          <w:sz w:val="32"/>
          <w:szCs w:val="32"/>
        </w:rPr>
        <w:t>2021年一般公共预算基本支出</w:t>
      </w:r>
      <w:r>
        <w:rPr>
          <w:rFonts w:ascii="仿宋" w:eastAsia="仿宋" w:hAnsi="仿宋" w:cs="Times New Roman" w:hint="eastAsia"/>
          <w:bCs/>
          <w:color w:val="000000"/>
          <w:sz w:val="32"/>
          <w:szCs w:val="32"/>
        </w:rPr>
        <w:t>423.85</w:t>
      </w:r>
      <w:r>
        <w:rPr>
          <w:rFonts w:ascii="仿宋" w:eastAsia="仿宋" w:hAnsi="仿宋" w:cs="Times New Roman"/>
          <w:bCs/>
          <w:color w:val="000000"/>
          <w:sz w:val="32"/>
          <w:szCs w:val="32"/>
        </w:rPr>
        <w:t>万元，其中：</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人员经费</w:t>
      </w:r>
      <w:r>
        <w:rPr>
          <w:rFonts w:ascii="仿宋" w:eastAsia="仿宋" w:hAnsi="仿宋" w:cs="Times New Roman" w:hint="eastAsia"/>
          <w:bCs/>
          <w:color w:val="000000"/>
          <w:sz w:val="32"/>
          <w:szCs w:val="32"/>
        </w:rPr>
        <w:t>382.63</w:t>
      </w:r>
      <w:r>
        <w:rPr>
          <w:rFonts w:ascii="仿宋" w:eastAsia="仿宋" w:hAnsi="仿宋" w:cs="Times New Roman"/>
          <w:bCs/>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ascii="仿宋" w:eastAsia="仿宋" w:hAnsi="仿宋" w:cs="Times New Roman" w:hint="eastAsia"/>
          <w:bCs/>
          <w:color w:val="000000"/>
          <w:sz w:val="32"/>
          <w:szCs w:val="32"/>
        </w:rPr>
        <w:t>、</w:t>
      </w:r>
      <w:r>
        <w:rPr>
          <w:rFonts w:ascii="仿宋" w:eastAsia="仿宋" w:hAnsi="仿宋" w:cs="Times New Roman"/>
          <w:bCs/>
          <w:color w:val="000000"/>
          <w:sz w:val="32"/>
          <w:szCs w:val="32"/>
        </w:rPr>
        <w:t>其他对个人和家庭的补助</w:t>
      </w:r>
      <w:r>
        <w:rPr>
          <w:rFonts w:ascii="仿宋" w:eastAsia="仿宋" w:hAnsi="仿宋" w:cs="Times New Roman" w:hint="eastAsia"/>
          <w:bCs/>
          <w:color w:val="000000"/>
          <w:sz w:val="32"/>
          <w:szCs w:val="32"/>
        </w:rPr>
        <w:t>。</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bCs/>
          <w:color w:val="000000"/>
          <w:sz w:val="32"/>
          <w:szCs w:val="32"/>
        </w:rPr>
        <w:t>公用经费</w:t>
      </w:r>
      <w:r>
        <w:rPr>
          <w:rFonts w:ascii="仿宋" w:eastAsia="仿宋" w:hAnsi="仿宋" w:cs="Times New Roman" w:hint="eastAsia"/>
          <w:bCs/>
          <w:color w:val="000000"/>
          <w:sz w:val="32"/>
          <w:szCs w:val="32"/>
        </w:rPr>
        <w:t>41.22</w:t>
      </w:r>
      <w:r>
        <w:rPr>
          <w:rFonts w:ascii="仿宋" w:eastAsia="仿宋" w:hAnsi="仿宋" w:cs="Times New Roman"/>
          <w:bCs/>
          <w:color w:val="000000"/>
          <w:sz w:val="32"/>
          <w:szCs w:val="32"/>
        </w:rPr>
        <w:t>万元，主要包括：办公费、差旅费、维修（护）费、培训费、公务接待费、</w:t>
      </w:r>
      <w:r w:rsidR="004451AC">
        <w:rPr>
          <w:rFonts w:ascii="仿宋" w:eastAsia="仿宋" w:hAnsi="仿宋" w:cs="Times New Roman" w:hint="eastAsia"/>
          <w:bCs/>
          <w:color w:val="000000"/>
          <w:sz w:val="32"/>
          <w:szCs w:val="32"/>
        </w:rPr>
        <w:t>工会经费、福利费</w:t>
      </w:r>
      <w:r>
        <w:rPr>
          <w:rFonts w:ascii="仿宋" w:eastAsia="仿宋" w:hAnsi="仿宋" w:cs="Times New Roman"/>
          <w:bCs/>
          <w:color w:val="000000"/>
          <w:sz w:val="32"/>
          <w:szCs w:val="32"/>
        </w:rPr>
        <w:t>、其他商品和服务支出、</w:t>
      </w:r>
      <w:r w:rsidR="004451AC">
        <w:rPr>
          <w:rFonts w:ascii="仿宋" w:eastAsia="仿宋" w:hAnsi="仿宋" w:cs="Times New Roman" w:hint="eastAsia"/>
          <w:bCs/>
          <w:color w:val="000000"/>
          <w:sz w:val="32"/>
          <w:szCs w:val="32"/>
        </w:rPr>
        <w:t>其他对个人和家庭的补助、</w:t>
      </w:r>
      <w:r>
        <w:rPr>
          <w:rFonts w:ascii="仿宋" w:eastAsia="仿宋" w:hAnsi="仿宋" w:cs="Times New Roman"/>
          <w:bCs/>
          <w:color w:val="000000"/>
          <w:sz w:val="32"/>
          <w:szCs w:val="32"/>
        </w:rPr>
        <w:t>办公设备购置。</w:t>
      </w:r>
    </w:p>
    <w:p w:rsidR="00474BBC" w:rsidRDefault="00B9542A" w:rsidP="000D300C">
      <w:pPr>
        <w:spacing w:line="60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（七）关于</w:t>
      </w:r>
      <w:r>
        <w:rPr>
          <w:rFonts w:ascii="Times New Roman" w:eastAsia="楷体" w:hAnsi="Times New Roman" w:cs="Times New Roman" w:hint="eastAsia"/>
          <w:color w:val="000000"/>
          <w:sz w:val="32"/>
          <w:szCs w:val="32"/>
        </w:rPr>
        <w:t>金华山旅游经济区行政服务中心</w:t>
      </w:r>
      <w:r>
        <w:rPr>
          <w:rFonts w:ascii="楷体" w:eastAsia="楷体" w:hAnsi="楷体" w:hint="eastAsia"/>
          <w:bCs/>
          <w:color w:val="000000"/>
          <w:sz w:val="32"/>
          <w:szCs w:val="32"/>
        </w:rPr>
        <w:t>2021年</w:t>
      </w:r>
      <w:r>
        <w:rPr>
          <w:rFonts w:ascii="楷体" w:eastAsia="楷体" w:hAnsi="楷体" w:cs="楷体_GB2312" w:hint="eastAsia"/>
          <w:color w:val="000000"/>
          <w:sz w:val="32"/>
          <w:szCs w:val="32"/>
        </w:rPr>
        <w:t>政</w:t>
      </w:r>
      <w:r>
        <w:rPr>
          <w:rFonts w:ascii="楷体" w:eastAsia="楷体" w:hAnsi="楷体" w:cs="楷体_GB2312" w:hint="eastAsia"/>
          <w:color w:val="000000"/>
          <w:sz w:val="32"/>
          <w:szCs w:val="32"/>
        </w:rPr>
        <w:lastRenderedPageBreak/>
        <w:t>府性基金预算支出情况说明</w:t>
      </w:r>
    </w:p>
    <w:p w:rsidR="00474BBC" w:rsidRDefault="00B9542A" w:rsidP="000D300C">
      <w:pPr>
        <w:spacing w:line="600" w:lineRule="exact"/>
        <w:ind w:firstLineChars="200" w:firstLine="600"/>
        <w:rPr>
          <w:rFonts w:ascii="Times New Roman" w:eastAsia="楷体" w:hAnsi="Times New Roman" w:cs="Times New Roman"/>
          <w:color w:val="000000"/>
          <w:sz w:val="32"/>
          <w:szCs w:val="32"/>
        </w:rPr>
      </w:pPr>
      <w:r>
        <w:rPr>
          <w:rFonts w:ascii="仿宋" w:eastAsia="仿宋" w:hAnsi="仿宋" w:hint="eastAsia"/>
          <w:bCs/>
          <w:sz w:val="30"/>
          <w:szCs w:val="30"/>
        </w:rPr>
        <w:t>金华山旅游经济区行政服务中心2021年没有使用政府性基金预算拨款安排的支出。</w:t>
      </w:r>
    </w:p>
    <w:p w:rsidR="00474BBC" w:rsidRDefault="00B9542A" w:rsidP="000D300C">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（八）</w:t>
      </w:r>
      <w:r>
        <w:rPr>
          <w:rFonts w:ascii="Times New Roman" w:eastAsia="楷体" w:hAnsi="Times New Roman" w:cs="Times New Roman" w:hint="eastAsia"/>
          <w:color w:val="000000"/>
          <w:sz w:val="32"/>
          <w:szCs w:val="32"/>
        </w:rPr>
        <w:t>关于金华山旅游经济区行政服务中心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hint="eastAsia"/>
          <w:bCs/>
          <w:sz w:val="30"/>
          <w:szCs w:val="30"/>
        </w:rPr>
        <w:t>金华山旅游经济区行政服务中心</w:t>
      </w:r>
      <w:r>
        <w:rPr>
          <w:rFonts w:ascii="仿宋" w:eastAsia="仿宋" w:hAnsi="仿宋"/>
          <w:bCs/>
          <w:sz w:val="30"/>
          <w:szCs w:val="30"/>
        </w:rPr>
        <w:t>2021年“三公”经费预算数为</w:t>
      </w:r>
      <w:r>
        <w:rPr>
          <w:rFonts w:ascii="仿宋" w:eastAsia="仿宋" w:hAnsi="仿宋" w:hint="eastAsia"/>
          <w:bCs/>
          <w:sz w:val="30"/>
          <w:szCs w:val="30"/>
        </w:rPr>
        <w:t>1</w:t>
      </w:r>
      <w:r>
        <w:rPr>
          <w:rFonts w:ascii="仿宋" w:eastAsia="仿宋" w:hAnsi="仿宋"/>
          <w:bCs/>
          <w:sz w:val="30"/>
          <w:szCs w:val="30"/>
        </w:rPr>
        <w:t>万元，比2020年执行数减少</w:t>
      </w:r>
      <w:r>
        <w:rPr>
          <w:rFonts w:ascii="仿宋" w:eastAsia="仿宋" w:hAnsi="仿宋" w:hint="eastAsia"/>
          <w:bCs/>
          <w:sz w:val="30"/>
          <w:szCs w:val="30"/>
        </w:rPr>
        <w:t>4</w:t>
      </w:r>
      <w:r>
        <w:rPr>
          <w:rFonts w:ascii="仿宋" w:eastAsia="仿宋" w:hAnsi="仿宋"/>
          <w:bCs/>
          <w:sz w:val="30"/>
          <w:szCs w:val="30"/>
        </w:rPr>
        <w:t>万元，下降</w:t>
      </w:r>
      <w:r>
        <w:rPr>
          <w:rFonts w:ascii="仿宋" w:eastAsia="仿宋" w:hAnsi="仿宋" w:hint="eastAsia"/>
          <w:bCs/>
          <w:sz w:val="30"/>
          <w:szCs w:val="30"/>
        </w:rPr>
        <w:t>80</w:t>
      </w:r>
      <w:r w:rsidR="000D34CD">
        <w:rPr>
          <w:rFonts w:ascii="仿宋" w:eastAsia="仿宋" w:hAnsi="仿宋" w:hint="eastAsia"/>
          <w:bCs/>
          <w:sz w:val="30"/>
          <w:szCs w:val="30"/>
        </w:rPr>
        <w:t>.0</w:t>
      </w:r>
      <w:r>
        <w:rPr>
          <w:rFonts w:ascii="仿宋" w:eastAsia="仿宋" w:hAnsi="仿宋"/>
          <w:bCs/>
          <w:sz w:val="30"/>
          <w:szCs w:val="30"/>
        </w:rPr>
        <w:t>%，具体如下：</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hint="eastAsia"/>
          <w:bCs/>
          <w:sz w:val="30"/>
          <w:szCs w:val="30"/>
        </w:rPr>
        <w:t>1.</w:t>
      </w:r>
      <w:r>
        <w:rPr>
          <w:rFonts w:ascii="仿宋" w:eastAsia="仿宋" w:hAnsi="仿宋"/>
          <w:bCs/>
          <w:sz w:val="30"/>
          <w:szCs w:val="30"/>
        </w:rPr>
        <w:t>因公出国（境）费用：</w:t>
      </w:r>
      <w:r w:rsidR="004451AC">
        <w:rPr>
          <w:rFonts w:ascii="仿宋" w:eastAsia="仿宋" w:hAnsi="仿宋" w:hint="eastAsia"/>
          <w:bCs/>
          <w:sz w:val="30"/>
          <w:szCs w:val="30"/>
        </w:rPr>
        <w:t>2021年本单位未安排因公出国（境）费用，与上年执行数下降100</w:t>
      </w:r>
      <w:r w:rsidR="000D34CD">
        <w:rPr>
          <w:rFonts w:ascii="仿宋" w:eastAsia="仿宋" w:hAnsi="仿宋" w:hint="eastAsia"/>
          <w:bCs/>
          <w:sz w:val="30"/>
          <w:szCs w:val="30"/>
        </w:rPr>
        <w:t>.0</w:t>
      </w:r>
      <w:r w:rsidR="004451AC">
        <w:rPr>
          <w:rFonts w:ascii="仿宋" w:eastAsia="仿宋" w:hAnsi="仿宋" w:hint="eastAsia"/>
          <w:bCs/>
          <w:sz w:val="30"/>
          <w:szCs w:val="30"/>
        </w:rPr>
        <w:t>%</w:t>
      </w:r>
      <w:r w:rsidR="00B944A7">
        <w:rPr>
          <w:rFonts w:ascii="仿宋" w:eastAsia="仿宋" w:hAnsi="仿宋" w:hint="eastAsia"/>
          <w:bCs/>
          <w:sz w:val="30"/>
          <w:szCs w:val="30"/>
        </w:rPr>
        <w:t>，年中将根据市外事侨务办安排的因公出国计划和实际工作需要追加指标。</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hint="eastAsia"/>
          <w:bCs/>
          <w:sz w:val="30"/>
          <w:szCs w:val="30"/>
        </w:rPr>
        <w:t>2.</w:t>
      </w:r>
      <w:r>
        <w:rPr>
          <w:rFonts w:ascii="仿宋" w:eastAsia="仿宋" w:hAnsi="仿宋"/>
          <w:bCs/>
          <w:sz w:val="30"/>
          <w:szCs w:val="30"/>
        </w:rPr>
        <w:t>公务接待费：2021年安排公务接待费预算</w:t>
      </w:r>
      <w:r>
        <w:rPr>
          <w:rFonts w:ascii="仿宋" w:eastAsia="仿宋" w:hAnsi="仿宋" w:hint="eastAsia"/>
          <w:bCs/>
          <w:sz w:val="30"/>
          <w:szCs w:val="30"/>
        </w:rPr>
        <w:t>1</w:t>
      </w:r>
      <w:r>
        <w:rPr>
          <w:rFonts w:ascii="仿宋" w:eastAsia="仿宋" w:hAnsi="仿宋"/>
          <w:bCs/>
          <w:sz w:val="30"/>
          <w:szCs w:val="30"/>
        </w:rPr>
        <w:t>万元，比上年执行数下降</w:t>
      </w:r>
      <w:r>
        <w:rPr>
          <w:rFonts w:ascii="仿宋" w:eastAsia="仿宋" w:hAnsi="仿宋" w:hint="eastAsia"/>
          <w:bCs/>
          <w:sz w:val="30"/>
          <w:szCs w:val="30"/>
        </w:rPr>
        <w:t>80</w:t>
      </w:r>
      <w:r w:rsidR="000D34CD">
        <w:rPr>
          <w:rFonts w:ascii="仿宋" w:eastAsia="仿宋" w:hAnsi="仿宋" w:hint="eastAsia"/>
          <w:bCs/>
          <w:sz w:val="30"/>
          <w:szCs w:val="30"/>
        </w:rPr>
        <w:t>.0</w:t>
      </w:r>
      <w:r>
        <w:rPr>
          <w:rFonts w:ascii="仿宋" w:eastAsia="仿宋" w:hAnsi="仿宋"/>
          <w:bCs/>
          <w:sz w:val="30"/>
          <w:szCs w:val="30"/>
        </w:rPr>
        <w:t>%。主要用于接待</w:t>
      </w:r>
      <w:r>
        <w:rPr>
          <w:rFonts w:ascii="仿宋" w:eastAsia="仿宋" w:hAnsi="仿宋" w:hint="eastAsia"/>
          <w:bCs/>
          <w:sz w:val="30"/>
          <w:szCs w:val="30"/>
        </w:rPr>
        <w:t>工作餐</w:t>
      </w:r>
      <w:r>
        <w:rPr>
          <w:rFonts w:ascii="仿宋" w:eastAsia="仿宋" w:hAnsi="仿宋"/>
          <w:bCs/>
          <w:sz w:val="30"/>
          <w:szCs w:val="30"/>
        </w:rPr>
        <w:t>等支出。减少的主要原因是</w:t>
      </w:r>
      <w:r>
        <w:rPr>
          <w:rFonts w:ascii="仿宋" w:eastAsia="仿宋" w:hAnsi="仿宋" w:hint="eastAsia"/>
          <w:bCs/>
          <w:sz w:val="30"/>
          <w:szCs w:val="30"/>
        </w:rPr>
        <w:t>培训减少</w:t>
      </w:r>
      <w:r>
        <w:rPr>
          <w:rFonts w:ascii="仿宋" w:eastAsia="仿宋" w:hAnsi="仿宋"/>
          <w:bCs/>
          <w:sz w:val="30"/>
          <w:szCs w:val="30"/>
        </w:rPr>
        <w:t>。</w:t>
      </w:r>
    </w:p>
    <w:p w:rsidR="00B944A7" w:rsidRPr="00D5749F" w:rsidRDefault="00B9542A" w:rsidP="00B944A7">
      <w:pPr>
        <w:spacing w:line="520" w:lineRule="exact"/>
        <w:ind w:firstLine="640"/>
        <w:jc w:val="left"/>
        <w:rPr>
          <w:rFonts w:ascii="仿宋" w:eastAsia="仿宋" w:hAnsi="仿宋"/>
          <w:color w:val="000000"/>
          <w:sz w:val="32"/>
          <w:szCs w:val="32"/>
        </w:rPr>
      </w:pPr>
      <w:r>
        <w:rPr>
          <w:rFonts w:ascii="仿宋" w:eastAsia="仿宋" w:hAnsi="仿宋"/>
          <w:bCs/>
          <w:sz w:val="30"/>
          <w:szCs w:val="30"/>
        </w:rPr>
        <w:t>3.公务用车购置及运行维护费：</w:t>
      </w:r>
      <w:r w:rsidR="00B944A7" w:rsidRPr="00D5749F">
        <w:rPr>
          <w:rFonts w:ascii="仿宋" w:eastAsia="仿宋" w:hAnsi="仿宋" w:hint="eastAsia"/>
          <w:color w:val="000000"/>
          <w:sz w:val="32"/>
          <w:szCs w:val="32"/>
        </w:rPr>
        <w:t>202</w:t>
      </w:r>
      <w:r w:rsidR="00B944A7">
        <w:rPr>
          <w:rFonts w:ascii="仿宋" w:eastAsia="仿宋" w:hAnsi="仿宋" w:hint="eastAsia"/>
          <w:color w:val="000000"/>
          <w:sz w:val="32"/>
          <w:szCs w:val="32"/>
        </w:rPr>
        <w:t>1</w:t>
      </w:r>
      <w:r w:rsidR="00B944A7" w:rsidRPr="00D5749F">
        <w:rPr>
          <w:rFonts w:ascii="仿宋" w:eastAsia="仿宋" w:hAnsi="仿宋" w:hint="eastAsia"/>
          <w:color w:val="000000"/>
          <w:sz w:val="32"/>
          <w:szCs w:val="32"/>
        </w:rPr>
        <w:t>年安排公务用车购置及运行维护费预算</w:t>
      </w:r>
      <w:r w:rsidR="00B944A7">
        <w:rPr>
          <w:rFonts w:ascii="仿宋" w:eastAsia="仿宋" w:hAnsi="仿宋" w:hint="eastAsia"/>
          <w:color w:val="000000"/>
          <w:sz w:val="32"/>
          <w:szCs w:val="32"/>
        </w:rPr>
        <w:t>0</w:t>
      </w:r>
      <w:r w:rsidR="00B944A7" w:rsidRPr="00D5749F">
        <w:rPr>
          <w:rFonts w:ascii="仿宋" w:eastAsia="仿宋" w:hAnsi="仿宋" w:hint="eastAsia"/>
          <w:color w:val="000000"/>
          <w:sz w:val="32"/>
          <w:szCs w:val="32"/>
        </w:rPr>
        <w:t>万元，比上年执行数</w:t>
      </w:r>
      <w:r w:rsidR="00B944A7">
        <w:rPr>
          <w:rFonts w:ascii="仿宋" w:eastAsia="仿宋" w:hAnsi="仿宋" w:hint="eastAsia"/>
          <w:color w:val="000000"/>
          <w:sz w:val="32"/>
          <w:szCs w:val="32"/>
        </w:rPr>
        <w:t>下降100</w:t>
      </w:r>
      <w:r w:rsidR="000D34CD">
        <w:rPr>
          <w:rFonts w:ascii="仿宋" w:eastAsia="仿宋" w:hAnsi="仿宋" w:hint="eastAsia"/>
          <w:color w:val="000000"/>
          <w:sz w:val="32"/>
          <w:szCs w:val="32"/>
        </w:rPr>
        <w:t>.0</w:t>
      </w:r>
      <w:r w:rsidR="00B944A7" w:rsidRPr="00426E8C">
        <w:rPr>
          <w:rFonts w:ascii="仿宋" w:eastAsia="仿宋" w:hAnsi="仿宋" w:hint="eastAsia"/>
          <w:color w:val="000000"/>
          <w:sz w:val="32"/>
          <w:szCs w:val="32"/>
        </w:rPr>
        <w:t>%</w:t>
      </w:r>
      <w:r w:rsidR="00B944A7" w:rsidRPr="00D5749F">
        <w:rPr>
          <w:rFonts w:ascii="仿宋" w:eastAsia="仿宋" w:hAnsi="仿宋" w:hint="eastAsia"/>
          <w:color w:val="000000"/>
          <w:sz w:val="32"/>
          <w:szCs w:val="32"/>
        </w:rPr>
        <w:t>。其中，公务用车购置支出</w:t>
      </w:r>
      <w:r w:rsidR="00B944A7">
        <w:rPr>
          <w:rFonts w:ascii="仿宋" w:eastAsia="仿宋" w:hAnsi="仿宋" w:hint="eastAsia"/>
          <w:color w:val="000000"/>
          <w:sz w:val="32"/>
          <w:szCs w:val="32"/>
        </w:rPr>
        <w:t>0</w:t>
      </w:r>
      <w:r w:rsidR="00B944A7" w:rsidRPr="00D5749F">
        <w:rPr>
          <w:rFonts w:ascii="仿宋" w:eastAsia="仿宋" w:hAnsi="仿宋" w:hint="eastAsia"/>
          <w:color w:val="000000"/>
          <w:sz w:val="32"/>
          <w:szCs w:val="32"/>
        </w:rPr>
        <w:t>万元（含购置税等附加费用），主要用于经批准购置的</w:t>
      </w:r>
      <w:r w:rsidR="00B944A7">
        <w:rPr>
          <w:rFonts w:ascii="仿宋" w:eastAsia="仿宋" w:hAnsi="仿宋" w:hint="eastAsia"/>
          <w:color w:val="000000"/>
          <w:sz w:val="32"/>
          <w:szCs w:val="32"/>
        </w:rPr>
        <w:t>0</w:t>
      </w:r>
      <w:r w:rsidR="00B944A7" w:rsidRPr="00D5749F">
        <w:rPr>
          <w:rFonts w:ascii="仿宋" w:eastAsia="仿宋" w:hAnsi="仿宋" w:hint="eastAsia"/>
          <w:color w:val="000000"/>
          <w:sz w:val="32"/>
          <w:szCs w:val="32"/>
        </w:rPr>
        <w:t>辆公务用车；公务用车运行维护费支出</w:t>
      </w:r>
      <w:r w:rsidR="00B944A7">
        <w:rPr>
          <w:rFonts w:ascii="仿宋" w:eastAsia="仿宋" w:hAnsi="仿宋" w:hint="eastAsia"/>
          <w:color w:val="000000"/>
          <w:sz w:val="32"/>
          <w:szCs w:val="32"/>
        </w:rPr>
        <w:t>0</w:t>
      </w:r>
      <w:r w:rsidR="00B944A7" w:rsidRPr="00D5749F">
        <w:rPr>
          <w:rFonts w:ascii="仿宋" w:eastAsia="仿宋" w:hAnsi="仿宋" w:hint="eastAsia"/>
          <w:color w:val="000000"/>
          <w:sz w:val="32"/>
          <w:szCs w:val="32"/>
        </w:rPr>
        <w:t>万元，主要用于所需的公务用车燃料费、维修费、过桥过路费、保险费、安全奖励费用等支出。</w:t>
      </w:r>
      <w:r w:rsidR="00B944A7">
        <w:rPr>
          <w:rFonts w:ascii="仿宋" w:eastAsia="仿宋" w:hAnsi="仿宋" w:hint="eastAsia"/>
          <w:color w:val="000000"/>
          <w:sz w:val="32"/>
          <w:szCs w:val="32"/>
        </w:rPr>
        <w:t>下降</w:t>
      </w:r>
      <w:r w:rsidR="00B944A7" w:rsidRPr="00D5749F">
        <w:rPr>
          <w:rFonts w:ascii="仿宋" w:eastAsia="仿宋" w:hAnsi="仿宋" w:hint="eastAsia"/>
          <w:color w:val="000000"/>
          <w:sz w:val="32"/>
          <w:szCs w:val="32"/>
        </w:rPr>
        <w:t>的主要原因是</w:t>
      </w:r>
      <w:r w:rsidR="00B944A7">
        <w:rPr>
          <w:rFonts w:ascii="仿宋" w:eastAsia="仿宋" w:hAnsi="仿宋" w:hint="eastAsia"/>
          <w:color w:val="000000"/>
          <w:sz w:val="32"/>
          <w:szCs w:val="32"/>
        </w:rPr>
        <w:t>本单位无公务用车</w:t>
      </w:r>
      <w:r w:rsidR="00B944A7" w:rsidRPr="00D5749F">
        <w:rPr>
          <w:rFonts w:ascii="仿宋" w:eastAsia="仿宋" w:hAnsi="仿宋" w:hint="eastAsia"/>
          <w:color w:val="000000"/>
          <w:sz w:val="32"/>
          <w:szCs w:val="32"/>
        </w:rPr>
        <w:t>。</w:t>
      </w:r>
    </w:p>
    <w:p w:rsidR="00474BBC" w:rsidRDefault="00B9542A" w:rsidP="00B944A7">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（九）其他重要事项的情况说明</w:t>
      </w:r>
    </w:p>
    <w:p w:rsidR="00474BBC" w:rsidRDefault="00B9542A" w:rsidP="000D300C">
      <w:pPr>
        <w:spacing w:line="600" w:lineRule="exact"/>
        <w:ind w:firstLineChars="200" w:firstLine="602"/>
        <w:rPr>
          <w:rFonts w:ascii="仿宋" w:eastAsia="仿宋" w:hAnsi="仿宋"/>
          <w:bCs/>
          <w:sz w:val="30"/>
          <w:szCs w:val="30"/>
        </w:rPr>
      </w:pPr>
      <w:r>
        <w:rPr>
          <w:rFonts w:ascii="仿宋" w:eastAsia="仿宋" w:hAnsi="仿宋" w:hint="eastAsia"/>
          <w:b/>
          <w:bCs/>
          <w:sz w:val="30"/>
          <w:szCs w:val="30"/>
        </w:rPr>
        <w:t>1.</w:t>
      </w:r>
      <w:r>
        <w:rPr>
          <w:rFonts w:ascii="仿宋" w:eastAsia="仿宋" w:hAnsi="仿宋"/>
          <w:b/>
          <w:bCs/>
          <w:sz w:val="30"/>
          <w:szCs w:val="30"/>
        </w:rPr>
        <w:t>政府采购情况</w:t>
      </w:r>
      <w:bookmarkStart w:id="0" w:name="_GoBack"/>
      <w:bookmarkEnd w:id="0"/>
    </w:p>
    <w:p w:rsidR="00474BBC" w:rsidRDefault="00B9542A" w:rsidP="00B944A7">
      <w:pPr>
        <w:spacing w:line="600" w:lineRule="exact"/>
        <w:ind w:firstLineChars="200" w:firstLine="600"/>
        <w:rPr>
          <w:rFonts w:ascii="仿宋" w:eastAsia="仿宋" w:hAnsi="仿宋"/>
          <w:bCs/>
          <w:sz w:val="30"/>
          <w:szCs w:val="30"/>
        </w:rPr>
      </w:pPr>
      <w:r>
        <w:rPr>
          <w:rFonts w:ascii="仿宋" w:eastAsia="仿宋" w:hAnsi="仿宋"/>
          <w:bCs/>
          <w:sz w:val="30"/>
          <w:szCs w:val="30"/>
        </w:rPr>
        <w:lastRenderedPageBreak/>
        <w:t>2021年</w:t>
      </w:r>
      <w:r>
        <w:rPr>
          <w:rFonts w:ascii="仿宋" w:eastAsia="仿宋" w:hAnsi="仿宋" w:hint="eastAsia"/>
          <w:bCs/>
          <w:sz w:val="30"/>
          <w:szCs w:val="30"/>
        </w:rPr>
        <w:t>金华山旅游经济区行政服务中心</w:t>
      </w:r>
      <w:r>
        <w:rPr>
          <w:rFonts w:ascii="仿宋" w:eastAsia="仿宋" w:hAnsi="仿宋"/>
          <w:bCs/>
          <w:sz w:val="30"/>
          <w:szCs w:val="30"/>
        </w:rPr>
        <w:t>采购预算总额</w:t>
      </w:r>
      <w:r>
        <w:rPr>
          <w:rFonts w:ascii="仿宋" w:eastAsia="仿宋" w:hAnsi="仿宋" w:hint="eastAsia"/>
          <w:bCs/>
          <w:sz w:val="30"/>
          <w:szCs w:val="30"/>
        </w:rPr>
        <w:t>0.2</w:t>
      </w:r>
      <w:r>
        <w:rPr>
          <w:rFonts w:ascii="仿宋" w:eastAsia="仿宋" w:hAnsi="仿宋"/>
          <w:bCs/>
          <w:sz w:val="30"/>
          <w:szCs w:val="30"/>
        </w:rPr>
        <w:t>万元，其中：政府采购货物预算</w:t>
      </w:r>
      <w:r>
        <w:rPr>
          <w:rFonts w:ascii="仿宋" w:eastAsia="仿宋" w:hAnsi="仿宋" w:hint="eastAsia"/>
          <w:bCs/>
          <w:sz w:val="30"/>
          <w:szCs w:val="30"/>
        </w:rPr>
        <w:t>0.2</w:t>
      </w:r>
      <w:r>
        <w:rPr>
          <w:rFonts w:ascii="仿宋" w:eastAsia="仿宋" w:hAnsi="仿宋"/>
          <w:bCs/>
          <w:sz w:val="30"/>
          <w:szCs w:val="30"/>
        </w:rPr>
        <w:t>万元</w:t>
      </w:r>
      <w:r w:rsidR="00B944A7">
        <w:rPr>
          <w:rFonts w:ascii="仿宋" w:eastAsia="仿宋" w:hAnsi="仿宋" w:hint="eastAsia"/>
          <w:bCs/>
          <w:sz w:val="30"/>
          <w:szCs w:val="30"/>
        </w:rPr>
        <w:t>、政府采购工程预算0万元、政府采购服务预算0万元</w:t>
      </w:r>
      <w:r>
        <w:rPr>
          <w:rFonts w:ascii="仿宋" w:eastAsia="仿宋" w:hAnsi="仿宋"/>
          <w:bCs/>
          <w:sz w:val="30"/>
          <w:szCs w:val="30"/>
        </w:rPr>
        <w:t>。</w:t>
      </w:r>
    </w:p>
    <w:p w:rsidR="00474BBC" w:rsidRDefault="00290B9A" w:rsidP="000D300C">
      <w:pPr>
        <w:spacing w:line="600" w:lineRule="exact"/>
        <w:ind w:firstLineChars="200" w:firstLine="602"/>
        <w:rPr>
          <w:rFonts w:ascii="仿宋" w:eastAsia="仿宋" w:hAnsi="仿宋"/>
          <w:bCs/>
          <w:sz w:val="30"/>
          <w:szCs w:val="30"/>
        </w:rPr>
      </w:pPr>
      <w:r>
        <w:rPr>
          <w:rFonts w:ascii="仿宋" w:eastAsia="仿宋" w:hAnsi="仿宋" w:hint="eastAsia"/>
          <w:b/>
          <w:bCs/>
          <w:sz w:val="30"/>
          <w:szCs w:val="30"/>
        </w:rPr>
        <w:t>2</w:t>
      </w:r>
      <w:r w:rsidR="00B9542A">
        <w:rPr>
          <w:rFonts w:ascii="仿宋" w:eastAsia="仿宋" w:hAnsi="仿宋" w:hint="eastAsia"/>
          <w:b/>
          <w:bCs/>
          <w:sz w:val="30"/>
          <w:szCs w:val="30"/>
        </w:rPr>
        <w:t>.国有资产占有使用情况</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hint="eastAsia"/>
          <w:bCs/>
          <w:sz w:val="30"/>
          <w:szCs w:val="30"/>
        </w:rPr>
        <w:t xml:space="preserve">截至2020年12月31日，金华山旅游经济区行政服务中心无车辆。单位价值50万元以上通用设备0台（套），单位价值100万元以上专用设备0台（套）。 </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hint="eastAsia"/>
          <w:bCs/>
          <w:sz w:val="30"/>
          <w:szCs w:val="30"/>
        </w:rPr>
        <w:t>2021年部门预算未安排购置车辆、单位价值50万元以上通用设备及单位价值100万元以上专用设备</w:t>
      </w:r>
    </w:p>
    <w:p w:rsidR="00474BBC" w:rsidRPr="00290B9A" w:rsidRDefault="00290B9A" w:rsidP="000D300C">
      <w:pPr>
        <w:spacing w:line="600" w:lineRule="exact"/>
        <w:ind w:firstLineChars="200" w:firstLine="602"/>
        <w:rPr>
          <w:rFonts w:ascii="仿宋" w:eastAsia="仿宋" w:hAnsi="仿宋"/>
          <w:b/>
          <w:bCs/>
          <w:sz w:val="30"/>
          <w:szCs w:val="30"/>
        </w:rPr>
      </w:pPr>
      <w:r w:rsidRPr="00290B9A">
        <w:rPr>
          <w:rFonts w:ascii="仿宋" w:eastAsia="仿宋" w:hAnsi="仿宋" w:hint="eastAsia"/>
          <w:b/>
          <w:bCs/>
          <w:sz w:val="30"/>
          <w:szCs w:val="30"/>
        </w:rPr>
        <w:t>3</w:t>
      </w:r>
      <w:r w:rsidR="00B9542A" w:rsidRPr="00290B9A">
        <w:rPr>
          <w:rFonts w:ascii="仿宋" w:eastAsia="仿宋" w:hAnsi="仿宋"/>
          <w:b/>
          <w:bCs/>
          <w:sz w:val="30"/>
          <w:szCs w:val="30"/>
        </w:rPr>
        <w:t>.绩效目标设置情况</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⑴总体情况。2021年</w:t>
      </w:r>
      <w:r>
        <w:rPr>
          <w:rFonts w:ascii="仿宋" w:eastAsia="仿宋" w:hAnsi="仿宋" w:hint="eastAsia"/>
          <w:bCs/>
          <w:sz w:val="30"/>
          <w:szCs w:val="30"/>
        </w:rPr>
        <w:t>金华山旅游经济区行政服务中心</w:t>
      </w:r>
      <w:r>
        <w:rPr>
          <w:rFonts w:ascii="仿宋" w:eastAsia="仿宋" w:hAnsi="仿宋"/>
          <w:bCs/>
          <w:sz w:val="30"/>
          <w:szCs w:val="30"/>
        </w:rPr>
        <w:t>其他运转类项目和特定目标类项目均实行绩效目标管理，涉及一般公共预算当年拨款</w:t>
      </w:r>
      <w:r>
        <w:rPr>
          <w:rFonts w:ascii="仿宋" w:eastAsia="仿宋" w:hAnsi="仿宋" w:hint="eastAsia"/>
          <w:bCs/>
          <w:sz w:val="30"/>
          <w:szCs w:val="30"/>
        </w:rPr>
        <w:t>0</w:t>
      </w:r>
      <w:r>
        <w:rPr>
          <w:rFonts w:ascii="仿宋" w:eastAsia="仿宋" w:hAnsi="仿宋"/>
          <w:bCs/>
          <w:sz w:val="30"/>
          <w:szCs w:val="30"/>
        </w:rPr>
        <w:t>万元。</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⑵重点项目情况</w:t>
      </w:r>
      <w:r>
        <w:rPr>
          <w:rFonts w:ascii="仿宋" w:eastAsia="仿宋" w:hAnsi="仿宋" w:hint="eastAsia"/>
          <w:bCs/>
          <w:sz w:val="30"/>
          <w:szCs w:val="30"/>
        </w:rPr>
        <w:t>：</w:t>
      </w:r>
      <w:r w:rsidR="00590A61">
        <w:rPr>
          <w:rFonts w:ascii="仿宋" w:eastAsia="仿宋" w:hAnsi="仿宋" w:hint="eastAsia"/>
          <w:bCs/>
          <w:sz w:val="30"/>
          <w:szCs w:val="30"/>
        </w:rPr>
        <w:t>2021年金华山旅游经济区行政服务中心没有财政拨款重点项目支出，无重点项目情况</w:t>
      </w:r>
      <w:r>
        <w:rPr>
          <w:rFonts w:ascii="仿宋" w:eastAsia="仿宋" w:hAnsi="仿宋" w:hint="eastAsia"/>
          <w:bCs/>
          <w:sz w:val="30"/>
          <w:szCs w:val="30"/>
        </w:rPr>
        <w:t>。</w:t>
      </w:r>
    </w:p>
    <w:p w:rsidR="00590A61" w:rsidRPr="00590A61" w:rsidRDefault="00590A61" w:rsidP="00590A61">
      <w:pPr>
        <w:spacing w:line="600" w:lineRule="exact"/>
        <w:ind w:firstLineChars="200" w:firstLine="602"/>
        <w:rPr>
          <w:rFonts w:ascii="仿宋" w:eastAsia="仿宋" w:hAnsi="仿宋"/>
          <w:b/>
          <w:bCs/>
          <w:sz w:val="30"/>
          <w:szCs w:val="30"/>
        </w:rPr>
      </w:pPr>
      <w:r w:rsidRPr="00590A61">
        <w:rPr>
          <w:rFonts w:ascii="仿宋" w:eastAsia="仿宋" w:hAnsi="仿宋" w:hint="eastAsia"/>
          <w:b/>
          <w:bCs/>
          <w:sz w:val="30"/>
          <w:szCs w:val="30"/>
        </w:rPr>
        <w:t>4.以部门为主体的绩效目标</w:t>
      </w:r>
    </w:p>
    <w:p w:rsidR="00590A61" w:rsidRDefault="00590A61" w:rsidP="000D300C">
      <w:pPr>
        <w:spacing w:line="600" w:lineRule="exact"/>
        <w:ind w:firstLineChars="200" w:firstLine="600"/>
        <w:rPr>
          <w:rFonts w:ascii="仿宋" w:eastAsia="仿宋" w:hAnsi="仿宋"/>
          <w:bCs/>
          <w:sz w:val="30"/>
          <w:szCs w:val="30"/>
        </w:rPr>
      </w:pPr>
      <w:r>
        <w:rPr>
          <w:rFonts w:ascii="仿宋" w:eastAsia="仿宋" w:hAnsi="仿宋" w:hint="eastAsia"/>
          <w:bCs/>
          <w:sz w:val="30"/>
          <w:szCs w:val="30"/>
        </w:rPr>
        <w:t>2021年金华山旅游经济区行政服务中心未进行以部门为主体的绩效目标管理，无相关绩效目标。</w:t>
      </w:r>
    </w:p>
    <w:p w:rsidR="00474BBC" w:rsidRDefault="00B9542A" w:rsidP="000D300C">
      <w:pPr>
        <w:pStyle w:val="p0"/>
        <w:widowControl w:val="0"/>
        <w:spacing w:line="600" w:lineRule="exact"/>
        <w:ind w:firstLineChars="200" w:firstLine="640"/>
        <w:rPr>
          <w:rStyle w:val="a6"/>
          <w:rFonts w:ascii="Times New Roman" w:eastAsia="黑体" w:hAnsi="Times New Roman" w:cs="Times New Roman"/>
          <w:b w:val="0"/>
        </w:rPr>
      </w:pPr>
      <w:r>
        <w:rPr>
          <w:rStyle w:val="a6"/>
          <w:rFonts w:ascii="Times New Roman" w:eastAsia="黑体" w:hAnsi="Times New Roman" w:cs="Times New Roman"/>
          <w:b w:val="0"/>
        </w:rPr>
        <w:t>三、名词解释</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1.财政拨款收入：本级财政部门当年拨付的财政预算资金，包括一般公共预算财政拨款和政府性基金预算财政拨款。</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2.财政专户管理的资金:财政部门在银行开设的用于核算和反映政府非税收入以及其他需要专户管理的资金。</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lastRenderedPageBreak/>
        <w:t>3.其他收入：预算单位在“一般公共预算”、“政府性基金”、“财政专户管理的资金”等之外取得的各项收入（含上级补助收入）。</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4.单位结余：指事业单位在预计用当年的“财政拨款收入”、“财政专户管理资金”、“其他收入”、“上年结转”等不足以安排当年支出的情况下，使用以前年度积累的一般结余、事业基金、专用基金和专项结余等弥补本年收支缺口的资金。</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5.上年结转：指以前年度尚未完成、结转到本年仍按原规定用途继续使用的资金。</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6.基本支出：是预算单位为保障其正常运转，完成日常工作任务所发生的支出，包括人员支出和日常公用支出。</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7.项目支出：是预算单位为完成其特定的行政工作任务或事业发展目标所发生的支出。</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474BBC" w:rsidRDefault="00B9542A" w:rsidP="000D300C">
      <w:pPr>
        <w:spacing w:line="600" w:lineRule="exact"/>
        <w:ind w:firstLineChars="200" w:firstLine="600"/>
        <w:rPr>
          <w:rFonts w:ascii="仿宋" w:eastAsia="仿宋" w:hAnsi="仿宋"/>
          <w:bCs/>
          <w:sz w:val="30"/>
          <w:szCs w:val="30"/>
        </w:rPr>
      </w:pPr>
      <w:r>
        <w:rPr>
          <w:rFonts w:ascii="仿宋" w:eastAsia="仿宋" w:hAnsi="仿宋"/>
          <w:bCs/>
          <w:sz w:val="30"/>
          <w:szCs w:val="30"/>
        </w:rPr>
        <w:t>9.机关运行经费：指为保障行政单位（含参照公务员法管理</w:t>
      </w:r>
      <w:r>
        <w:rPr>
          <w:rFonts w:ascii="仿宋" w:eastAsia="仿宋" w:hAnsi="仿宋"/>
          <w:bCs/>
          <w:sz w:val="30"/>
          <w:szCs w:val="30"/>
        </w:rPr>
        <w:lastRenderedPageBreak/>
        <w:t>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74BBC" w:rsidRDefault="00B9542A" w:rsidP="000D300C">
      <w:pPr>
        <w:spacing w:line="600" w:lineRule="exact"/>
        <w:ind w:firstLineChars="200" w:firstLine="600"/>
        <w:rPr>
          <w:rFonts w:ascii="仿宋" w:eastAsia="仿宋" w:hAnsi="仿宋" w:cs="Times New Roman"/>
          <w:bCs/>
          <w:color w:val="000000"/>
          <w:sz w:val="32"/>
          <w:szCs w:val="32"/>
        </w:rPr>
      </w:pPr>
      <w:r>
        <w:rPr>
          <w:rFonts w:ascii="仿宋" w:eastAsia="仿宋" w:hAnsi="仿宋"/>
          <w:bCs/>
          <w:sz w:val="30"/>
          <w:szCs w:val="30"/>
        </w:rPr>
        <w:t>10.</w:t>
      </w:r>
      <w:r>
        <w:rPr>
          <w:rFonts w:ascii="仿宋" w:eastAsia="仿宋" w:hAnsi="仿宋" w:cs="Times New Roman" w:hint="eastAsia"/>
          <w:bCs/>
          <w:color w:val="000000"/>
          <w:sz w:val="32"/>
          <w:szCs w:val="32"/>
        </w:rPr>
        <w:t>一般公共服务支出（类）政府办公厅（室）及相关机构事务（款）事业运行（项），主要用于办事大厅日常运行。</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11.社会保障和就业支出（类）行政事业单位养老支出（款）机关事业单位基本养老保险缴费支出（项）和机关事业单位职业年金缴费支出（项）</w:t>
      </w:r>
      <w:r>
        <w:rPr>
          <w:rFonts w:ascii="仿宋" w:eastAsia="仿宋" w:hAnsi="仿宋" w:hint="eastAsia"/>
          <w:bCs/>
          <w:sz w:val="30"/>
          <w:szCs w:val="30"/>
        </w:rPr>
        <w:t>，主要用于养老保险单位缴纳部分。</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12.社会保障和就业支出（类）行政事业单位养老支出（款）机关事业单位基本养老保险缴费支出（项）和机关事业单位职业年金缴费支出（项）</w:t>
      </w:r>
      <w:r>
        <w:rPr>
          <w:rFonts w:ascii="仿宋" w:eastAsia="仿宋" w:hAnsi="仿宋" w:hint="eastAsia"/>
          <w:bCs/>
          <w:sz w:val="30"/>
          <w:szCs w:val="30"/>
        </w:rPr>
        <w:t>，主要用于机关事业单位职业年金单位缴纳部分</w:t>
      </w:r>
      <w:r>
        <w:rPr>
          <w:rFonts w:ascii="仿宋" w:eastAsia="仿宋" w:hAnsi="仿宋" w:cs="Times New Roman" w:hint="eastAsia"/>
          <w:bCs/>
          <w:color w:val="000000"/>
          <w:sz w:val="32"/>
          <w:szCs w:val="32"/>
        </w:rPr>
        <w:t>。</w:t>
      </w:r>
    </w:p>
    <w:p w:rsidR="00474BBC" w:rsidRDefault="00B9542A" w:rsidP="000D300C">
      <w:pPr>
        <w:spacing w:line="60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13.卫生健康支出（类）行政事业单位医疗（款）事业单位医疗（项）</w:t>
      </w:r>
      <w:r>
        <w:rPr>
          <w:rFonts w:ascii="仿宋" w:eastAsia="仿宋" w:hAnsi="仿宋" w:hint="eastAsia"/>
          <w:bCs/>
          <w:sz w:val="30"/>
          <w:szCs w:val="30"/>
        </w:rPr>
        <w:t>，主要用于医疗保险单位缴纳部分。</w:t>
      </w:r>
    </w:p>
    <w:p w:rsidR="00474BBC" w:rsidRDefault="00B9542A" w:rsidP="000D300C">
      <w:pPr>
        <w:spacing w:line="600" w:lineRule="exact"/>
        <w:ind w:firstLineChars="200" w:firstLine="640"/>
        <w:rPr>
          <w:rFonts w:ascii="仿宋" w:eastAsia="仿宋" w:hAnsi="仿宋"/>
          <w:bCs/>
          <w:sz w:val="30"/>
          <w:szCs w:val="30"/>
        </w:rPr>
      </w:pPr>
      <w:r>
        <w:rPr>
          <w:rFonts w:ascii="仿宋" w:eastAsia="仿宋" w:hAnsi="仿宋" w:cs="Times New Roman" w:hint="eastAsia"/>
          <w:bCs/>
          <w:color w:val="000000"/>
          <w:sz w:val="32"/>
          <w:szCs w:val="32"/>
        </w:rPr>
        <w:t>14.卫生健康支出（类）行政事业单位医疗（款）公务员医疗补助（项）</w:t>
      </w:r>
      <w:r>
        <w:rPr>
          <w:rFonts w:ascii="仿宋" w:eastAsia="仿宋" w:hAnsi="仿宋" w:hint="eastAsia"/>
          <w:bCs/>
          <w:sz w:val="30"/>
          <w:szCs w:val="30"/>
        </w:rPr>
        <w:t>，主要用于医疗保险单位补助缴纳部分。</w:t>
      </w:r>
    </w:p>
    <w:p w:rsidR="00474BBC" w:rsidRDefault="00B9542A" w:rsidP="000D300C">
      <w:pPr>
        <w:spacing w:line="600" w:lineRule="exact"/>
        <w:ind w:firstLineChars="200" w:firstLine="640"/>
        <w:rPr>
          <w:rFonts w:ascii="仿宋" w:eastAsia="仿宋" w:hAnsi="仿宋"/>
          <w:bCs/>
          <w:sz w:val="30"/>
          <w:szCs w:val="30"/>
        </w:rPr>
      </w:pPr>
      <w:r>
        <w:rPr>
          <w:rFonts w:ascii="仿宋" w:eastAsia="仿宋" w:hAnsi="仿宋" w:cs="Times New Roman" w:hint="eastAsia"/>
          <w:bCs/>
          <w:color w:val="000000"/>
          <w:sz w:val="32"/>
          <w:szCs w:val="32"/>
        </w:rPr>
        <w:t>15.住房保障支出（类）住房改革支出（款）住房公积金（项）</w:t>
      </w:r>
      <w:r>
        <w:rPr>
          <w:rFonts w:ascii="仿宋" w:eastAsia="仿宋" w:hAnsi="仿宋" w:hint="eastAsia"/>
          <w:bCs/>
          <w:sz w:val="30"/>
          <w:szCs w:val="30"/>
        </w:rPr>
        <w:t>，主要用于公积金单位缴纳部分及补贴部分。</w:t>
      </w:r>
    </w:p>
    <w:p w:rsidR="00474BBC" w:rsidRDefault="00474BBC" w:rsidP="000D300C">
      <w:pPr>
        <w:spacing w:line="600" w:lineRule="exact"/>
        <w:jc w:val="right"/>
        <w:rPr>
          <w:rFonts w:ascii="Times New Roman" w:eastAsia="仿宋_GB2312" w:hAnsi="Times New Roman" w:cs="Times New Roman"/>
          <w:sz w:val="32"/>
          <w:szCs w:val="32"/>
        </w:rPr>
      </w:pPr>
    </w:p>
    <w:p w:rsidR="00474BBC" w:rsidRDefault="00B9542A" w:rsidP="000D300C">
      <w:pPr>
        <w:spacing w:line="600" w:lineRule="exact"/>
        <w:ind w:firstLineChars="1350" w:firstLine="4050"/>
        <w:rPr>
          <w:rFonts w:ascii="仿宋" w:eastAsia="仿宋" w:hAnsi="仿宋"/>
          <w:bCs/>
          <w:sz w:val="30"/>
          <w:szCs w:val="30"/>
        </w:rPr>
      </w:pPr>
      <w:r>
        <w:rPr>
          <w:rFonts w:ascii="仿宋" w:eastAsia="仿宋" w:hAnsi="仿宋" w:hint="eastAsia"/>
          <w:bCs/>
          <w:sz w:val="30"/>
          <w:szCs w:val="30"/>
        </w:rPr>
        <w:t>金华山旅游经济区行政服务中心</w:t>
      </w:r>
    </w:p>
    <w:p w:rsidR="00474BBC" w:rsidRDefault="00B9542A" w:rsidP="00590A61">
      <w:pPr>
        <w:spacing w:line="600" w:lineRule="exact"/>
        <w:ind w:firstLineChars="1650" w:firstLine="4950"/>
      </w:pPr>
      <w:r>
        <w:rPr>
          <w:rFonts w:ascii="仿宋" w:eastAsia="仿宋" w:hAnsi="仿宋"/>
          <w:bCs/>
          <w:sz w:val="30"/>
          <w:szCs w:val="30"/>
        </w:rPr>
        <w:t>2021年3</w:t>
      </w:r>
      <w:r>
        <w:rPr>
          <w:rFonts w:ascii="仿宋" w:eastAsia="仿宋" w:hAnsi="仿宋" w:hint="eastAsia"/>
          <w:bCs/>
          <w:sz w:val="30"/>
          <w:szCs w:val="30"/>
        </w:rPr>
        <w:t>月2</w:t>
      </w:r>
      <w:r w:rsidR="00BC16FE">
        <w:rPr>
          <w:rFonts w:ascii="仿宋" w:eastAsia="仿宋" w:hAnsi="仿宋" w:hint="eastAsia"/>
          <w:bCs/>
          <w:sz w:val="30"/>
          <w:szCs w:val="30"/>
        </w:rPr>
        <w:t>9</w:t>
      </w:r>
      <w:r>
        <w:rPr>
          <w:rFonts w:ascii="仿宋" w:eastAsia="仿宋" w:hAnsi="仿宋"/>
          <w:bCs/>
          <w:sz w:val="30"/>
          <w:szCs w:val="30"/>
        </w:rPr>
        <w:t xml:space="preserve">日 </w:t>
      </w:r>
    </w:p>
    <w:sectPr w:rsidR="00474BBC" w:rsidSect="00474BBC">
      <w:footerReference w:type="default" r:id="rId8"/>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267" w:rsidRDefault="00C10267" w:rsidP="00474BBC">
      <w:r>
        <w:separator/>
      </w:r>
    </w:p>
  </w:endnote>
  <w:endnote w:type="continuationSeparator" w:id="1">
    <w:p w:rsidR="00C10267" w:rsidRDefault="00C10267" w:rsidP="00474BBC">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创艺简标宋">
    <w:altName w:val="方正兰亭超细黑简体"/>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8434"/>
    </w:sdtPr>
    <w:sdtEndPr>
      <w:rPr>
        <w:rFonts w:asciiTheme="majorEastAsia" w:eastAsiaTheme="majorEastAsia" w:hAnsiTheme="majorEastAsia"/>
        <w:sz w:val="28"/>
        <w:szCs w:val="28"/>
      </w:rPr>
    </w:sdtEndPr>
    <w:sdtContent>
      <w:p w:rsidR="00474BBC" w:rsidRDefault="00CA1EC9">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B9542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0D34CD" w:rsidRPr="000D34CD">
          <w:rPr>
            <w:rFonts w:asciiTheme="majorEastAsia" w:eastAsiaTheme="majorEastAsia" w:hAnsiTheme="majorEastAsia"/>
            <w:noProof/>
            <w:sz w:val="28"/>
            <w:szCs w:val="28"/>
            <w:lang w:val="zh-CN"/>
          </w:rPr>
          <w:t>-</w:t>
        </w:r>
        <w:r w:rsidR="000D34CD">
          <w:rPr>
            <w:rFonts w:asciiTheme="majorEastAsia" w:eastAsiaTheme="majorEastAsia" w:hAnsiTheme="majorEastAsia"/>
            <w:noProof/>
            <w:sz w:val="28"/>
            <w:szCs w:val="28"/>
          </w:rPr>
          <w:t xml:space="preserve"> 11 -</w:t>
        </w:r>
        <w:r>
          <w:rPr>
            <w:rFonts w:asciiTheme="majorEastAsia" w:eastAsiaTheme="majorEastAsia" w:hAnsiTheme="majorEastAsia"/>
            <w:sz w:val="28"/>
            <w:szCs w:val="28"/>
          </w:rPr>
          <w:fldChar w:fldCharType="end"/>
        </w:r>
      </w:p>
    </w:sdtContent>
  </w:sdt>
  <w:p w:rsidR="00474BBC" w:rsidRDefault="00474B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267" w:rsidRDefault="00C10267" w:rsidP="00474BBC">
      <w:r>
        <w:separator/>
      </w:r>
    </w:p>
  </w:footnote>
  <w:footnote w:type="continuationSeparator" w:id="1">
    <w:p w:rsidR="00C10267" w:rsidRDefault="00C10267" w:rsidP="0047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978"/>
    <w:rsid w:val="0003767C"/>
    <w:rsid w:val="000D300C"/>
    <w:rsid w:val="000D34CD"/>
    <w:rsid w:val="001F43D4"/>
    <w:rsid w:val="00282D8C"/>
    <w:rsid w:val="00290B9A"/>
    <w:rsid w:val="002C737B"/>
    <w:rsid w:val="003A6E12"/>
    <w:rsid w:val="00402994"/>
    <w:rsid w:val="004451AC"/>
    <w:rsid w:val="00474BBC"/>
    <w:rsid w:val="00590A61"/>
    <w:rsid w:val="005C1ABE"/>
    <w:rsid w:val="008D3D8C"/>
    <w:rsid w:val="009D6F85"/>
    <w:rsid w:val="00B40C62"/>
    <w:rsid w:val="00B944A7"/>
    <w:rsid w:val="00B9542A"/>
    <w:rsid w:val="00BC16FE"/>
    <w:rsid w:val="00BE7979"/>
    <w:rsid w:val="00C10267"/>
    <w:rsid w:val="00CA1EC9"/>
    <w:rsid w:val="00D278B2"/>
    <w:rsid w:val="00D51978"/>
    <w:rsid w:val="0A753371"/>
    <w:rsid w:val="27A87C64"/>
    <w:rsid w:val="2A485130"/>
    <w:rsid w:val="42FC1B60"/>
    <w:rsid w:val="45514C3B"/>
    <w:rsid w:val="5EEB42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B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74BBC"/>
    <w:rPr>
      <w:sz w:val="18"/>
      <w:szCs w:val="18"/>
    </w:rPr>
  </w:style>
  <w:style w:type="paragraph" w:styleId="a4">
    <w:name w:val="footer"/>
    <w:basedOn w:val="a"/>
    <w:uiPriority w:val="99"/>
    <w:unhideWhenUsed/>
    <w:qFormat/>
    <w:rsid w:val="00474BBC"/>
    <w:pPr>
      <w:tabs>
        <w:tab w:val="center" w:pos="4153"/>
        <w:tab w:val="right" w:pos="8306"/>
      </w:tabs>
      <w:snapToGrid w:val="0"/>
      <w:jc w:val="left"/>
    </w:pPr>
    <w:rPr>
      <w:sz w:val="18"/>
      <w:szCs w:val="18"/>
    </w:rPr>
  </w:style>
  <w:style w:type="paragraph" w:styleId="a5">
    <w:name w:val="header"/>
    <w:basedOn w:val="a"/>
    <w:link w:val="Char0"/>
    <w:rsid w:val="00474BBC"/>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474BBC"/>
    <w:rPr>
      <w:rFonts w:ascii="宋体" w:hAnsi="宋体" w:cs="Courier New"/>
      <w:b/>
      <w:bCs/>
      <w:sz w:val="32"/>
      <w:szCs w:val="32"/>
    </w:rPr>
  </w:style>
  <w:style w:type="paragraph" w:customStyle="1" w:styleId="p0">
    <w:name w:val="p0"/>
    <w:basedOn w:val="a"/>
    <w:qFormat/>
    <w:rsid w:val="00474BBC"/>
    <w:pPr>
      <w:widowControl/>
    </w:pPr>
    <w:rPr>
      <w:rFonts w:ascii="Times New Roman" w:eastAsia="宋体" w:hAnsi="Times New Roman" w:cs="Times New Roman"/>
      <w:kern w:val="0"/>
      <w:szCs w:val="21"/>
    </w:rPr>
  </w:style>
  <w:style w:type="character" w:customStyle="1" w:styleId="Char">
    <w:name w:val="批注框文本 Char"/>
    <w:basedOn w:val="a0"/>
    <w:link w:val="a3"/>
    <w:rsid w:val="00474BBC"/>
    <w:rPr>
      <w:kern w:val="2"/>
      <w:sz w:val="18"/>
      <w:szCs w:val="18"/>
    </w:rPr>
  </w:style>
  <w:style w:type="character" w:customStyle="1" w:styleId="Char0">
    <w:name w:val="页眉 Char"/>
    <w:basedOn w:val="a0"/>
    <w:link w:val="a5"/>
    <w:rsid w:val="00474BB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599</Words>
  <Characters>3420</Characters>
  <Application>Microsoft Office Word</Application>
  <DocSecurity>0</DocSecurity>
  <Lines>28</Lines>
  <Paragraphs>8</Paragraphs>
  <ScaleCrop>false</ScaleCrop>
  <Company>Hewlett-Packard Company</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王玲</cp:lastModifiedBy>
  <cp:revision>7</cp:revision>
  <dcterms:created xsi:type="dcterms:W3CDTF">2021-03-30T06:06:00Z</dcterms:created>
  <dcterms:modified xsi:type="dcterms:W3CDTF">2022-08-26T08:47:00Z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DFF8B7B0EC0F4820904C6DB9D58BF41C</vt:lpwstr>
  </property>
</Properties>
</file>